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A6B1" w14:textId="641531C8" w:rsidR="00A65A2F" w:rsidRPr="00AC01EA" w:rsidRDefault="00A65A2F" w:rsidP="00A65A2F">
      <w:pPr>
        <w:rPr>
          <w:b/>
          <w:bCs/>
        </w:rPr>
      </w:pPr>
      <w:r w:rsidRPr="00AC01EA">
        <w:rPr>
          <w:b/>
          <w:bCs/>
        </w:rPr>
        <w:t xml:space="preserve">I.  Reorganize and Update Safety </w:t>
      </w:r>
      <w:r w:rsidR="00AC01EA" w:rsidRPr="00AC01EA">
        <w:rPr>
          <w:b/>
          <w:bCs/>
        </w:rPr>
        <w:t>C</w:t>
      </w:r>
      <w:r w:rsidRPr="00AC01EA">
        <w:rPr>
          <w:b/>
          <w:bCs/>
        </w:rPr>
        <w:t>ategories</w:t>
      </w:r>
    </w:p>
    <w:p w14:paraId="1ED891D3" w14:textId="069B9A99" w:rsidR="00A65A2F" w:rsidRDefault="00A65A2F" w:rsidP="00A65A2F">
      <w:pPr>
        <w:pStyle w:val="ListParagraph"/>
        <w:numPr>
          <w:ilvl w:val="0"/>
          <w:numId w:val="1"/>
        </w:numPr>
      </w:pPr>
      <w:r>
        <w:t xml:space="preserve">Change title from “BASIC” to “Safety </w:t>
      </w:r>
      <w:proofErr w:type="gramStart"/>
      <w:r>
        <w:t>Categories”</w:t>
      </w:r>
      <w:proofErr w:type="gramEnd"/>
    </w:p>
    <w:p w14:paraId="0EAFB9CE" w14:textId="39353779" w:rsidR="00A65A2F" w:rsidRPr="00CE7275" w:rsidRDefault="00A65A2F" w:rsidP="00A65A2F">
      <w:pPr>
        <w:pStyle w:val="ListParagraph"/>
        <w:numPr>
          <w:ilvl w:val="0"/>
          <w:numId w:val="1"/>
        </w:numPr>
        <w:rPr>
          <w:b/>
          <w:bCs/>
        </w:rPr>
      </w:pPr>
      <w:r>
        <w:t xml:space="preserve">Reorganization of three existing </w:t>
      </w:r>
      <w:r w:rsidR="00CE7275">
        <w:t>BASICs</w:t>
      </w:r>
      <w:r>
        <w:t>:</w:t>
      </w:r>
      <w:r w:rsidR="00CE7275">
        <w:t xml:space="preserve">  </w:t>
      </w:r>
      <w:r w:rsidR="00CE7275" w:rsidRPr="00CE7275">
        <w:rPr>
          <w:b/>
          <w:bCs/>
        </w:rPr>
        <w:t>Controlled Substances/Alcohol, Unsafe Driving, and Vehicle Maintenance</w:t>
      </w:r>
    </w:p>
    <w:p w14:paraId="533922C9" w14:textId="77777777" w:rsidR="00CE7275" w:rsidRDefault="00A65A2F" w:rsidP="00A65A2F">
      <w:pPr>
        <w:pStyle w:val="ListParagraph"/>
        <w:numPr>
          <w:ilvl w:val="0"/>
          <w:numId w:val="2"/>
        </w:numPr>
      </w:pPr>
      <w:r>
        <w:t xml:space="preserve">Because </w:t>
      </w:r>
      <w:r w:rsidR="00CE7275">
        <w:t xml:space="preserve">the </w:t>
      </w:r>
      <w:r w:rsidRPr="00CE7275">
        <w:rPr>
          <w:b/>
          <w:bCs/>
        </w:rPr>
        <w:t>Controlled Substances/Alcohol</w:t>
      </w:r>
      <w:r>
        <w:t xml:space="preserve"> BASIC has the fewest violations and these violations are infrequently cited, along with the finding that these violations are closely associated with the Unsafe Driving BASIC, FMCSA proposes to </w:t>
      </w:r>
      <w:r w:rsidR="00CE7275">
        <w:t xml:space="preserve">include </w:t>
      </w:r>
      <w:r>
        <w:t>Controlled Substances/Alcohol violations</w:t>
      </w:r>
      <w:r w:rsidR="00CE7275">
        <w:t xml:space="preserve"> within a new </w:t>
      </w:r>
      <w:r w:rsidR="00CE7275" w:rsidRPr="00CE7275">
        <w:rPr>
          <w:b/>
          <w:bCs/>
        </w:rPr>
        <w:t>Unsafe Driving safety category</w:t>
      </w:r>
      <w:r w:rsidR="00CE7275">
        <w:t xml:space="preserve"> rather than keep it as a standalone safety category.</w:t>
      </w:r>
    </w:p>
    <w:p w14:paraId="226A9F58" w14:textId="653B67D6" w:rsidR="00A65A2F" w:rsidRDefault="00CE7275" w:rsidP="00A65A2F">
      <w:pPr>
        <w:pStyle w:val="ListParagraph"/>
        <w:numPr>
          <w:ilvl w:val="0"/>
          <w:numId w:val="2"/>
        </w:numPr>
      </w:pPr>
      <w:r>
        <w:t xml:space="preserve">Similarly, violations for operating while under an OOS Order, regardless of the underlying violation, will also all be combined under the new Unsafe Driving safety category. </w:t>
      </w:r>
      <w:r w:rsidR="00A65A2F">
        <w:t xml:space="preserve">  </w:t>
      </w:r>
    </w:p>
    <w:p w14:paraId="10FE3A17" w14:textId="77777777" w:rsidR="00AC01EA" w:rsidRDefault="00CE7275" w:rsidP="00A65A2F">
      <w:pPr>
        <w:pStyle w:val="ListParagraph"/>
        <w:numPr>
          <w:ilvl w:val="0"/>
          <w:numId w:val="2"/>
        </w:numPr>
      </w:pPr>
      <w:r>
        <w:t xml:space="preserve">Because the </w:t>
      </w:r>
      <w:r w:rsidRPr="00CE7275">
        <w:rPr>
          <w:b/>
          <w:bCs/>
        </w:rPr>
        <w:t>Vehicle Maintenance BASIC</w:t>
      </w:r>
      <w:r>
        <w:t xml:space="preserve"> is the largest in terms of violation identifiers and number of violations cited, it will be broken into two separate categories:  1) </w:t>
      </w:r>
      <w:r w:rsidRPr="00CE7275">
        <w:rPr>
          <w:b/>
          <w:bCs/>
        </w:rPr>
        <w:t>Vehicle Maintenance:  Driver Observed</w:t>
      </w:r>
      <w:r>
        <w:rPr>
          <w:b/>
          <w:bCs/>
        </w:rPr>
        <w:t xml:space="preserve"> </w:t>
      </w:r>
      <w:r>
        <w:t xml:space="preserve">(which includes violations that could be identified by a driver during pre- or post-trip inspections </w:t>
      </w:r>
      <w:r w:rsidR="00AC01EA">
        <w:t>and/or while operating the vehicle)</w:t>
      </w:r>
      <w:r>
        <w:t xml:space="preserve">; and </w:t>
      </w:r>
      <w:r w:rsidRPr="00AC01EA">
        <w:t>2)</w:t>
      </w:r>
      <w:r w:rsidRPr="00AC01EA">
        <w:rPr>
          <w:b/>
          <w:bCs/>
        </w:rPr>
        <w:t xml:space="preserve"> Vehicle Maintenance</w:t>
      </w:r>
      <w:r w:rsidR="00AC01EA">
        <w:t xml:space="preserve"> (which captures all other vehicle maintenance violations)</w:t>
      </w:r>
      <w:r>
        <w:t>.</w:t>
      </w:r>
    </w:p>
    <w:p w14:paraId="2766D609" w14:textId="66A71104" w:rsidR="00CE7275" w:rsidRDefault="00AC01EA" w:rsidP="00A65A2F">
      <w:pPr>
        <w:pStyle w:val="ListParagraph"/>
        <w:numPr>
          <w:ilvl w:val="0"/>
          <w:numId w:val="2"/>
        </w:numPr>
      </w:pPr>
      <w:r>
        <w:t xml:space="preserve">Currently, to account for differences in carrier operations in the Unsafe Driving and Crash Indicator BASICS, FMCSA uses </w:t>
      </w:r>
      <w:r w:rsidRPr="00AC01EA">
        <w:rPr>
          <w:b/>
          <w:bCs/>
        </w:rPr>
        <w:t>segmentation</w:t>
      </w:r>
      <w:r>
        <w:t xml:space="preserve"> of carrier operations between straight vehicles and combination vehicles.  FMCSA proposes to expand its use of this same segmentation to the </w:t>
      </w:r>
      <w:r w:rsidRPr="00AC01EA">
        <w:rPr>
          <w:b/>
          <w:bCs/>
        </w:rPr>
        <w:t>Driver Fitness BASIC or safety category</w:t>
      </w:r>
      <w:r>
        <w:t xml:space="preserve">.    </w:t>
      </w:r>
      <w:r w:rsidR="00CE7275">
        <w:t xml:space="preserve">  </w:t>
      </w:r>
    </w:p>
    <w:p w14:paraId="0548321B" w14:textId="1F5D5D89" w:rsidR="00A65A2F" w:rsidRDefault="00AC01EA" w:rsidP="00A65A2F">
      <w:pPr>
        <w:pStyle w:val="ListParagraph"/>
        <w:numPr>
          <w:ilvl w:val="0"/>
          <w:numId w:val="1"/>
        </w:numPr>
      </w:pPr>
      <w:r>
        <w:t xml:space="preserve">The new proposed Safety </w:t>
      </w:r>
      <w:r w:rsidR="00A65A2F">
        <w:t>Cate</w:t>
      </w:r>
      <w:r>
        <w:t>g</w:t>
      </w:r>
      <w:r w:rsidR="00A65A2F">
        <w:t>or</w:t>
      </w:r>
      <w:r>
        <w:t>ies by t</w:t>
      </w:r>
      <w:r w:rsidR="00A65A2F">
        <w:t>itle:</w:t>
      </w:r>
    </w:p>
    <w:p w14:paraId="74A98D14" w14:textId="2DB2E314" w:rsidR="00A65A2F" w:rsidRDefault="00A65A2F" w:rsidP="00A65A2F">
      <w:pPr>
        <w:pStyle w:val="ListParagraph"/>
      </w:pPr>
      <w:r>
        <w:tab/>
        <w:t>1.  Unsafe Driving</w:t>
      </w:r>
      <w:r w:rsidR="00AC01EA">
        <w:t xml:space="preserve"> (includes both controlled substance/alcohol violations and OOS Order </w:t>
      </w:r>
      <w:r w:rsidR="00AC01EA">
        <w:tab/>
        <w:t>violations)</w:t>
      </w:r>
    </w:p>
    <w:p w14:paraId="40FAF13F" w14:textId="6CBF396F" w:rsidR="00A65A2F" w:rsidRDefault="00A65A2F" w:rsidP="00A65A2F">
      <w:pPr>
        <w:pStyle w:val="ListParagraph"/>
      </w:pPr>
      <w:r>
        <w:tab/>
        <w:t>2.  Crash Indicator</w:t>
      </w:r>
    </w:p>
    <w:p w14:paraId="4F87A082" w14:textId="77777777" w:rsidR="00A65A2F" w:rsidRDefault="00A65A2F" w:rsidP="00A65A2F">
      <w:pPr>
        <w:pStyle w:val="ListParagraph"/>
      </w:pPr>
      <w:r>
        <w:tab/>
        <w:t>3.  Hours of Service (HOS) Compliance</w:t>
      </w:r>
    </w:p>
    <w:p w14:paraId="6FAD99D1" w14:textId="3696B2D6" w:rsidR="00A65A2F" w:rsidRDefault="00A65A2F" w:rsidP="00A65A2F">
      <w:pPr>
        <w:pStyle w:val="ListParagraph"/>
      </w:pPr>
      <w:r>
        <w:tab/>
        <w:t>4.  Vehicle Maintenance</w:t>
      </w:r>
    </w:p>
    <w:p w14:paraId="309E4CC3" w14:textId="77777777" w:rsidR="00A65A2F" w:rsidRDefault="00A65A2F" w:rsidP="00A65A2F">
      <w:pPr>
        <w:pStyle w:val="ListParagraph"/>
      </w:pPr>
      <w:r>
        <w:tab/>
        <w:t>5.  Vehicle Maintenance:  Driver Observed</w:t>
      </w:r>
    </w:p>
    <w:p w14:paraId="0E6555D2" w14:textId="77777777" w:rsidR="00A65A2F" w:rsidRDefault="00A65A2F" w:rsidP="00A65A2F">
      <w:pPr>
        <w:pStyle w:val="ListParagraph"/>
      </w:pPr>
      <w:r>
        <w:tab/>
        <w:t>6.  HM Compliance</w:t>
      </w:r>
    </w:p>
    <w:p w14:paraId="18BDDCDF" w14:textId="14419C00" w:rsidR="00AC01EA" w:rsidRDefault="00A65A2F" w:rsidP="00A65A2F">
      <w:pPr>
        <w:pStyle w:val="ListParagraph"/>
      </w:pPr>
      <w:r>
        <w:tab/>
        <w:t xml:space="preserve">7.  Driver Fitness </w:t>
      </w:r>
      <w:r w:rsidR="00AC01EA">
        <w:t>(now includes segmentation)</w:t>
      </w:r>
      <w:r>
        <w:t xml:space="preserve"> </w:t>
      </w:r>
    </w:p>
    <w:p w14:paraId="46861B77" w14:textId="21D86D4A" w:rsidR="00AC01EA" w:rsidRDefault="00AC01EA" w:rsidP="00A65A2F">
      <w:pPr>
        <w:pStyle w:val="ListParagraph"/>
      </w:pPr>
    </w:p>
    <w:p w14:paraId="06E5672F" w14:textId="5ED8BF1B" w:rsidR="00AC01EA" w:rsidRDefault="00AC01EA" w:rsidP="00AC01EA">
      <w:pPr>
        <w:pStyle w:val="ListParagraph"/>
        <w:ind w:left="0"/>
        <w:rPr>
          <w:b/>
          <w:bCs/>
        </w:rPr>
      </w:pPr>
      <w:r w:rsidRPr="00AC01EA">
        <w:rPr>
          <w:b/>
          <w:bCs/>
        </w:rPr>
        <w:t>II.  Consolidated Violations</w:t>
      </w:r>
    </w:p>
    <w:p w14:paraId="052C6047" w14:textId="77777777" w:rsidR="00C97640" w:rsidRDefault="00C97640" w:rsidP="00C97640">
      <w:pPr>
        <w:pStyle w:val="ListParagraph"/>
        <w:numPr>
          <w:ilvl w:val="0"/>
          <w:numId w:val="1"/>
        </w:numPr>
      </w:pPr>
      <w:r>
        <w:t>To address consistency issues in terms of violations cited by inspectors, FMCSA proposes to group similar violations together, which will also enable more easily identifiable, specific safety issues.</w:t>
      </w:r>
    </w:p>
    <w:p w14:paraId="4D9ED33E" w14:textId="77777777" w:rsidR="00C97640" w:rsidRDefault="00C97640" w:rsidP="00C97640">
      <w:pPr>
        <w:pStyle w:val="ListParagraph"/>
        <w:numPr>
          <w:ilvl w:val="0"/>
          <w:numId w:val="1"/>
        </w:numPr>
      </w:pPr>
      <w:r>
        <w:t>The proposal is to consolidate 950 enforcement codes used as violations, down to 116 violation groups.</w:t>
      </w:r>
    </w:p>
    <w:p w14:paraId="5C4EBC93" w14:textId="77777777" w:rsidR="00C97640" w:rsidRDefault="00C97640" w:rsidP="00C97640">
      <w:pPr>
        <w:pStyle w:val="ListParagraph"/>
      </w:pPr>
    </w:p>
    <w:p w14:paraId="3C284C8B" w14:textId="59E0FCC9" w:rsidR="00AC01EA" w:rsidRPr="00C97640" w:rsidRDefault="00C97640" w:rsidP="00C97640">
      <w:pPr>
        <w:pStyle w:val="ListParagraph"/>
        <w:ind w:left="0"/>
        <w:rPr>
          <w:b/>
          <w:bCs/>
        </w:rPr>
      </w:pPr>
      <w:r w:rsidRPr="00C97640">
        <w:rPr>
          <w:b/>
          <w:bCs/>
        </w:rPr>
        <w:t xml:space="preserve">III.  Severity Weights </w:t>
      </w:r>
    </w:p>
    <w:p w14:paraId="1318C5AB" w14:textId="761874BD" w:rsidR="00AC01EA" w:rsidRDefault="00C97640" w:rsidP="00C97640">
      <w:pPr>
        <w:pStyle w:val="ListParagraph"/>
        <w:numPr>
          <w:ilvl w:val="0"/>
          <w:numId w:val="4"/>
        </w:numPr>
      </w:pPr>
      <w:r>
        <w:t xml:space="preserve">Currently, the SMS assigns each violation a specific severity weight on a scale of 1-10, intended to correlate </w:t>
      </w:r>
      <w:r w:rsidR="00CD1900">
        <w:t xml:space="preserve">with the crash risk associated with the violation. </w:t>
      </w:r>
    </w:p>
    <w:p w14:paraId="23437AFC" w14:textId="3A86828F" w:rsidR="00CD1900" w:rsidRDefault="00CD1900" w:rsidP="00C97640">
      <w:pPr>
        <w:pStyle w:val="ListParagraph"/>
        <w:numPr>
          <w:ilvl w:val="0"/>
          <w:numId w:val="4"/>
        </w:numPr>
      </w:pPr>
      <w:r>
        <w:lastRenderedPageBreak/>
        <w:t xml:space="preserve">FMCSA proposes to simplify violation severity weights by assigning each consolidated violation group (see above) a weight of either 1 or 2.  </w:t>
      </w:r>
    </w:p>
    <w:p w14:paraId="1A21AC90" w14:textId="77777777" w:rsidR="00CD1900" w:rsidRDefault="00CD1900" w:rsidP="00CD1900">
      <w:pPr>
        <w:pStyle w:val="ListParagraph"/>
        <w:numPr>
          <w:ilvl w:val="0"/>
          <w:numId w:val="4"/>
        </w:numPr>
      </w:pPr>
      <w:r>
        <w:t xml:space="preserve">Under this new severity weighting system, OOS violations and violations in the Unsafe Driving safety category that are disqualifying offenses under 49 CFR 383.51, would be assigned a weight of 2; all other violations would be assigned the weight of 1.  If there are two different weights within a group, the consolidated group would be assigned the higher weight. </w:t>
      </w:r>
    </w:p>
    <w:p w14:paraId="4404B1FE" w14:textId="77777777" w:rsidR="00CD1900" w:rsidRDefault="00CD1900" w:rsidP="00CD1900">
      <w:pPr>
        <w:pStyle w:val="ListParagraph"/>
      </w:pPr>
    </w:p>
    <w:p w14:paraId="554B7BCB" w14:textId="04697E1F" w:rsidR="00CD1900" w:rsidRDefault="00CD1900" w:rsidP="00CD1900">
      <w:pPr>
        <w:pStyle w:val="ListParagraph"/>
        <w:ind w:left="0"/>
        <w:rPr>
          <w:b/>
          <w:bCs/>
        </w:rPr>
      </w:pPr>
      <w:r w:rsidRPr="00CD1900">
        <w:rPr>
          <w:b/>
          <w:bCs/>
        </w:rPr>
        <w:t xml:space="preserve">IV.  Proportionate Percentiles  </w:t>
      </w:r>
    </w:p>
    <w:p w14:paraId="066FF24C" w14:textId="77777777" w:rsidR="007C10E6" w:rsidRDefault="00CD1900" w:rsidP="00CD1900">
      <w:pPr>
        <w:pStyle w:val="ListParagraph"/>
        <w:numPr>
          <w:ilvl w:val="0"/>
          <w:numId w:val="5"/>
        </w:numPr>
      </w:pPr>
      <w:r>
        <w:t xml:space="preserve">Currently, motor carriers are placed into “safety event groups” based on their number of inspections and crashes, to calculate a quantifiable “measure” of a carrier’s safety performance.  Within this group, carriers are </w:t>
      </w:r>
      <w:r w:rsidR="007C10E6">
        <w:t xml:space="preserve">assigned a percentile rank in comparison to other carriers in the group.  However, this approach can lead to disparities in terms of percentile jumps, when carriers move between groups due to new data from an inspection or crash. </w:t>
      </w:r>
    </w:p>
    <w:p w14:paraId="036CAC20" w14:textId="77777777" w:rsidR="007C10E6" w:rsidRDefault="007C10E6" w:rsidP="00CD1900">
      <w:pPr>
        <w:pStyle w:val="ListParagraph"/>
        <w:numPr>
          <w:ilvl w:val="0"/>
          <w:numId w:val="5"/>
        </w:numPr>
      </w:pPr>
      <w:r>
        <w:t>FMCSA proposes a new proportionate percentile methodology to address the percentile jumps.</w:t>
      </w:r>
    </w:p>
    <w:p w14:paraId="14E2B26A" w14:textId="77777777" w:rsidR="007C10E6" w:rsidRDefault="007C10E6" w:rsidP="00CD1900">
      <w:pPr>
        <w:pStyle w:val="ListParagraph"/>
        <w:numPr>
          <w:ilvl w:val="0"/>
          <w:numId w:val="5"/>
        </w:numPr>
      </w:pPr>
      <w:r>
        <w:t>Under the new methodology:</w:t>
      </w:r>
    </w:p>
    <w:p w14:paraId="173E87B1" w14:textId="207FCD51" w:rsidR="007C10E6" w:rsidRDefault="007C10E6" w:rsidP="007C10E6">
      <w:pPr>
        <w:pStyle w:val="ListParagraph"/>
        <w:numPr>
          <w:ilvl w:val="0"/>
          <w:numId w:val="6"/>
        </w:numPr>
      </w:pPr>
      <w:r>
        <w:t xml:space="preserve">Safety event groups would only be used to calculate a median benchmark for a grouping.  </w:t>
      </w:r>
    </w:p>
    <w:p w14:paraId="7792A117" w14:textId="77777777" w:rsidR="007C10E6" w:rsidRDefault="007C10E6" w:rsidP="007C10E6">
      <w:pPr>
        <w:pStyle w:val="ListParagraph"/>
        <w:numPr>
          <w:ilvl w:val="0"/>
          <w:numId w:val="6"/>
        </w:numPr>
      </w:pPr>
      <w:r>
        <w:t xml:space="preserve">A carrier’s proportionate percentile would be calculated from a weighted average percentile based on the benchmark median.  </w:t>
      </w:r>
    </w:p>
    <w:p w14:paraId="66F58F24" w14:textId="77777777" w:rsidR="00A7473F" w:rsidRDefault="007C10E6" w:rsidP="00A7473F">
      <w:pPr>
        <w:pStyle w:val="ListParagraph"/>
        <w:numPr>
          <w:ilvl w:val="0"/>
          <w:numId w:val="6"/>
        </w:numPr>
      </w:pPr>
      <w:r>
        <w:t xml:space="preserve">Any changes to a carrier’s percentile would be based on the carrier’s own safety performance, and not affected by </w:t>
      </w:r>
      <w:r w:rsidR="00A7473F">
        <w:t xml:space="preserve">or compared to </w:t>
      </w:r>
      <w:r>
        <w:t>the safety performance of other carriers.</w:t>
      </w:r>
    </w:p>
    <w:p w14:paraId="4DA28A2B" w14:textId="42D7AC30" w:rsidR="00A7473F" w:rsidRDefault="007C10E6" w:rsidP="00A7473F">
      <w:pPr>
        <w:pStyle w:val="ListParagraph"/>
        <w:ind w:left="2160"/>
      </w:pPr>
      <w:r>
        <w:t xml:space="preserve">   </w:t>
      </w:r>
      <w:r w:rsidR="00CD1900">
        <w:t xml:space="preserve"> </w:t>
      </w:r>
    </w:p>
    <w:p w14:paraId="505A7A22" w14:textId="758152E2" w:rsidR="00A7473F" w:rsidRPr="0085725D" w:rsidRDefault="00A7473F" w:rsidP="00A7473F">
      <w:pPr>
        <w:pStyle w:val="ListParagraph"/>
        <w:ind w:left="0"/>
        <w:rPr>
          <w:b/>
          <w:bCs/>
        </w:rPr>
      </w:pPr>
      <w:r w:rsidRPr="0085725D">
        <w:rPr>
          <w:b/>
          <w:bCs/>
        </w:rPr>
        <w:t>V.  Intervention Thresholds</w:t>
      </w:r>
    </w:p>
    <w:p w14:paraId="7D559D23" w14:textId="7C43EB67" w:rsidR="00A7473F" w:rsidRDefault="00A7473F" w:rsidP="00A7473F">
      <w:pPr>
        <w:pStyle w:val="ListParagraph"/>
        <w:numPr>
          <w:ilvl w:val="0"/>
          <w:numId w:val="7"/>
        </w:numPr>
      </w:pPr>
      <w:r>
        <w:t>FMCSA prioritizes carriers for interventions based on their SMS percentiles reaching or exceeding preestablished “Intervention Thresholds.”  Currently, as the Unsafe Driving, Crash Indicator and HOS Compliance BASICS have the strongest correlation to crash risk, they have lower Intervention Thresholds than other categories.</w:t>
      </w:r>
    </w:p>
    <w:p w14:paraId="724A062E" w14:textId="2626A082" w:rsidR="0085725D" w:rsidRDefault="00A7473F" w:rsidP="0085725D">
      <w:pPr>
        <w:pStyle w:val="ListParagraph"/>
        <w:numPr>
          <w:ilvl w:val="0"/>
          <w:numId w:val="7"/>
        </w:numPr>
      </w:pPr>
      <w:r>
        <w:t xml:space="preserve">In an effort to </w:t>
      </w:r>
      <w:r w:rsidR="0085725D">
        <w:t xml:space="preserve">allow the Agency to increase its focus on carrier populations with a greater safety risk, </w:t>
      </w:r>
      <w:r>
        <w:t xml:space="preserve">FMCSA </w:t>
      </w:r>
      <w:r w:rsidR="0085725D">
        <w:t>proposes to raise its Intervention Threshold (</w:t>
      </w:r>
      <w:proofErr w:type="gramStart"/>
      <w:r w:rsidR="0085725D">
        <w:t>i.e.</w:t>
      </w:r>
      <w:proofErr w:type="gramEnd"/>
      <w:r w:rsidR="0085725D">
        <w:t xml:space="preserve"> make it less stringent) for the Driver Fitness and HM Compliance safety categories, because these categories have the lowest correlation to crash risk.  </w:t>
      </w:r>
    </w:p>
    <w:p w14:paraId="32E869D4" w14:textId="1930B240" w:rsidR="0085725D" w:rsidRDefault="0085725D" w:rsidP="0085725D">
      <w:pPr>
        <w:pStyle w:val="ListParagraph"/>
      </w:pPr>
    </w:p>
    <w:p w14:paraId="57275F23" w14:textId="77777777" w:rsidR="0085725D" w:rsidRPr="00B03B32" w:rsidRDefault="0085725D" w:rsidP="0085725D">
      <w:pPr>
        <w:pStyle w:val="ListParagraph"/>
        <w:ind w:left="0"/>
        <w:rPr>
          <w:b/>
          <w:bCs/>
        </w:rPr>
      </w:pPr>
      <w:r w:rsidRPr="00B03B32">
        <w:rPr>
          <w:b/>
          <w:bCs/>
        </w:rPr>
        <w:t>VI.  Focusing on Recent Violations</w:t>
      </w:r>
    </w:p>
    <w:p w14:paraId="7C32F89E" w14:textId="6632247C" w:rsidR="0085725D" w:rsidRDefault="0085725D" w:rsidP="0085725D">
      <w:pPr>
        <w:pStyle w:val="ListParagraph"/>
        <w:numPr>
          <w:ilvl w:val="0"/>
          <w:numId w:val="8"/>
        </w:numPr>
      </w:pPr>
      <w:r>
        <w:t xml:space="preserve">Currently, SMS assigns a percentile in the HOS Compliance, Vehicle Maintenance, and Driver Fitness BASICS if the last inspection in the past 2 years resulted in a violation – resulting in carriers being prioritized for intervention even if it had no recent violation. </w:t>
      </w:r>
    </w:p>
    <w:p w14:paraId="2CAE9EFC" w14:textId="453E8BD5" w:rsidR="0085725D" w:rsidRDefault="00B03B32" w:rsidP="0085725D">
      <w:pPr>
        <w:pStyle w:val="ListParagraph"/>
        <w:numPr>
          <w:ilvl w:val="0"/>
          <w:numId w:val="8"/>
        </w:numPr>
      </w:pPr>
      <w:r>
        <w:t>FMCSA wants to refine and target its efforts toward more recent violations.</w:t>
      </w:r>
    </w:p>
    <w:p w14:paraId="573B9911" w14:textId="5704E6BC" w:rsidR="00B03B32" w:rsidRDefault="00B03B32" w:rsidP="00DE4AC1">
      <w:pPr>
        <w:pStyle w:val="ListParagraph"/>
        <w:numPr>
          <w:ilvl w:val="0"/>
          <w:numId w:val="8"/>
        </w:numPr>
      </w:pPr>
      <w:r>
        <w:t xml:space="preserve">FMCSA proposes to assign percentiles only to carriers that had at least one violation in a safety category in the past 12 months.  I.e. if a carrier’s violations in a particular safety category are 12 months or older, it will not be assigned a percentile in that category. </w:t>
      </w:r>
    </w:p>
    <w:p w14:paraId="72149555" w14:textId="237C3299" w:rsidR="00DE4AC1" w:rsidRDefault="00DE4AC1" w:rsidP="00DE4AC1">
      <w:pPr>
        <w:pStyle w:val="ListParagraph"/>
        <w:ind w:left="0"/>
      </w:pPr>
    </w:p>
    <w:p w14:paraId="6EADE7E7" w14:textId="47C75E4E" w:rsidR="00DE4AC1" w:rsidRPr="0088302C" w:rsidRDefault="00DE4AC1" w:rsidP="00DE4AC1">
      <w:pPr>
        <w:pStyle w:val="ListParagraph"/>
        <w:ind w:left="0"/>
        <w:rPr>
          <w:b/>
          <w:bCs/>
        </w:rPr>
      </w:pPr>
      <w:r w:rsidRPr="0088302C">
        <w:rPr>
          <w:b/>
          <w:bCs/>
        </w:rPr>
        <w:t>VII.  Update to Utilization Factor</w:t>
      </w:r>
    </w:p>
    <w:p w14:paraId="5AB3DB47" w14:textId="77777777" w:rsidR="0088302C" w:rsidRDefault="00DE4AC1" w:rsidP="00DE4AC1">
      <w:pPr>
        <w:pStyle w:val="ListParagraph"/>
        <w:numPr>
          <w:ilvl w:val="0"/>
          <w:numId w:val="9"/>
        </w:numPr>
      </w:pPr>
      <w:r>
        <w:t xml:space="preserve">Currently, the SMS employs a “utilization factor” to </w:t>
      </w:r>
      <w:proofErr w:type="gramStart"/>
      <w:r>
        <w:t>compensate for a</w:t>
      </w:r>
      <w:proofErr w:type="gramEnd"/>
      <w:r>
        <w:t xml:space="preserve"> carriers with high exposure to safety events (measured by VMT per power unit) for the Unsafe Driving and Crash Indicator BASIC.   </w:t>
      </w:r>
    </w:p>
    <w:p w14:paraId="4679B798" w14:textId="4D2412E8" w:rsidR="00DE4AC1" w:rsidRPr="00CD1900" w:rsidRDefault="0088302C" w:rsidP="00DE4AC1">
      <w:pPr>
        <w:pStyle w:val="ListParagraph"/>
        <w:numPr>
          <w:ilvl w:val="0"/>
          <w:numId w:val="9"/>
        </w:numPr>
      </w:pPr>
      <w:r>
        <w:t xml:space="preserve">FMCSA proposes to increase the </w:t>
      </w:r>
      <w:r w:rsidR="00DE4AC1">
        <w:t xml:space="preserve">current utilization factor </w:t>
      </w:r>
      <w:r>
        <w:t xml:space="preserve">from carriers that </w:t>
      </w:r>
      <w:r w:rsidR="0055165E">
        <w:t xml:space="preserve">drive </w:t>
      </w:r>
      <w:r w:rsidR="00DA0B15">
        <w:t>up</w:t>
      </w:r>
      <w:r w:rsidR="00DE4AC1">
        <w:t xml:space="preserve"> to 200,000 VMT per PU per year</w:t>
      </w:r>
      <w:r w:rsidR="00DA0B15">
        <w:t>, to carriers that drive up to 250,000 VMT/PU per year</w:t>
      </w:r>
      <w:r w:rsidR="00DE4AC1">
        <w:t xml:space="preserve">.    </w:t>
      </w:r>
    </w:p>
    <w:sectPr w:rsidR="00DE4AC1" w:rsidRPr="00CD19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2BAE0" w14:textId="77777777" w:rsidR="00E27493" w:rsidRDefault="00E27493" w:rsidP="00E27493">
      <w:pPr>
        <w:spacing w:after="0" w:line="240" w:lineRule="auto"/>
      </w:pPr>
      <w:r>
        <w:separator/>
      </w:r>
    </w:p>
  </w:endnote>
  <w:endnote w:type="continuationSeparator" w:id="0">
    <w:p w14:paraId="4DBA5982" w14:textId="77777777" w:rsidR="00E27493" w:rsidRDefault="00E27493" w:rsidP="00E2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497087"/>
      <w:docPartObj>
        <w:docPartGallery w:val="Page Numbers (Bottom of Page)"/>
        <w:docPartUnique/>
      </w:docPartObj>
    </w:sdtPr>
    <w:sdtEndPr>
      <w:rPr>
        <w:noProof/>
      </w:rPr>
    </w:sdtEndPr>
    <w:sdtContent>
      <w:p w14:paraId="77547614" w14:textId="24CD1523" w:rsidR="00E27493" w:rsidRDefault="00E274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AB9B8" w14:textId="77777777" w:rsidR="00E27493" w:rsidRDefault="00E2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42E58" w14:textId="77777777" w:rsidR="00E27493" w:rsidRDefault="00E27493" w:rsidP="00E27493">
      <w:pPr>
        <w:spacing w:after="0" w:line="240" w:lineRule="auto"/>
      </w:pPr>
      <w:r>
        <w:separator/>
      </w:r>
    </w:p>
  </w:footnote>
  <w:footnote w:type="continuationSeparator" w:id="0">
    <w:p w14:paraId="3CDFB379" w14:textId="77777777" w:rsidR="00E27493" w:rsidRDefault="00E27493" w:rsidP="00E27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B264" w14:textId="77777777" w:rsidR="00E27493" w:rsidRPr="0085725D" w:rsidRDefault="00E27493" w:rsidP="00E27493">
    <w:pPr>
      <w:pStyle w:val="NoSpacing"/>
      <w:jc w:val="center"/>
      <w:rPr>
        <w:b/>
        <w:bCs/>
        <w:u w:val="single"/>
      </w:rPr>
    </w:pPr>
    <w:r w:rsidRPr="0085725D">
      <w:rPr>
        <w:b/>
        <w:bCs/>
        <w:u w:val="single"/>
      </w:rPr>
      <w:t>FMCSA PROPOSED SMS CHANGES</w:t>
    </w:r>
  </w:p>
  <w:p w14:paraId="00C5C66B" w14:textId="77777777" w:rsidR="00E27493" w:rsidRDefault="00E27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70BBF"/>
    <w:multiLevelType w:val="hybridMultilevel"/>
    <w:tmpl w:val="8990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A7282"/>
    <w:multiLevelType w:val="hybridMultilevel"/>
    <w:tmpl w:val="645C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21B96"/>
    <w:multiLevelType w:val="hybridMultilevel"/>
    <w:tmpl w:val="0A90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F6106"/>
    <w:multiLevelType w:val="hybridMultilevel"/>
    <w:tmpl w:val="023056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66477"/>
    <w:multiLevelType w:val="hybridMultilevel"/>
    <w:tmpl w:val="E958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C04E0"/>
    <w:multiLevelType w:val="hybridMultilevel"/>
    <w:tmpl w:val="25A6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DF29EC"/>
    <w:multiLevelType w:val="hybridMultilevel"/>
    <w:tmpl w:val="038EBC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9009BF"/>
    <w:multiLevelType w:val="hybridMultilevel"/>
    <w:tmpl w:val="3514AD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B170155"/>
    <w:multiLevelType w:val="hybridMultilevel"/>
    <w:tmpl w:val="A6F222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773327083">
    <w:abstractNumId w:val="5"/>
  </w:num>
  <w:num w:numId="2" w16cid:durableId="2140144078">
    <w:abstractNumId w:val="6"/>
  </w:num>
  <w:num w:numId="3" w16cid:durableId="1190215915">
    <w:abstractNumId w:val="3"/>
  </w:num>
  <w:num w:numId="4" w16cid:durableId="1522278172">
    <w:abstractNumId w:val="4"/>
  </w:num>
  <w:num w:numId="5" w16cid:durableId="1973705210">
    <w:abstractNumId w:val="0"/>
  </w:num>
  <w:num w:numId="6" w16cid:durableId="1548373893">
    <w:abstractNumId w:val="7"/>
  </w:num>
  <w:num w:numId="7" w16cid:durableId="686178945">
    <w:abstractNumId w:val="1"/>
  </w:num>
  <w:num w:numId="8" w16cid:durableId="845680336">
    <w:abstractNumId w:val="8"/>
  </w:num>
  <w:num w:numId="9" w16cid:durableId="2094427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2F"/>
    <w:rsid w:val="001D6C44"/>
    <w:rsid w:val="0055165E"/>
    <w:rsid w:val="00715273"/>
    <w:rsid w:val="007C10E6"/>
    <w:rsid w:val="0085725D"/>
    <w:rsid w:val="0088302C"/>
    <w:rsid w:val="008F0733"/>
    <w:rsid w:val="00A65A2F"/>
    <w:rsid w:val="00A7473F"/>
    <w:rsid w:val="00AC01EA"/>
    <w:rsid w:val="00B03B32"/>
    <w:rsid w:val="00B5380D"/>
    <w:rsid w:val="00C97640"/>
    <w:rsid w:val="00CD1900"/>
    <w:rsid w:val="00CE7275"/>
    <w:rsid w:val="00DA0B15"/>
    <w:rsid w:val="00DE4AC1"/>
    <w:rsid w:val="00E2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A067"/>
  <w15:chartTrackingRefBased/>
  <w15:docId w15:val="{D1CA90D8-1955-4B14-9547-00528316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A2F"/>
    <w:pPr>
      <w:ind w:left="720"/>
      <w:contextualSpacing/>
    </w:pPr>
  </w:style>
  <w:style w:type="paragraph" w:styleId="NoSpacing">
    <w:name w:val="No Spacing"/>
    <w:uiPriority w:val="1"/>
    <w:qFormat/>
    <w:rsid w:val="0085725D"/>
    <w:pPr>
      <w:spacing w:after="0" w:line="240" w:lineRule="auto"/>
    </w:pPr>
  </w:style>
  <w:style w:type="paragraph" w:styleId="Header">
    <w:name w:val="header"/>
    <w:basedOn w:val="Normal"/>
    <w:link w:val="HeaderChar"/>
    <w:uiPriority w:val="99"/>
    <w:unhideWhenUsed/>
    <w:rsid w:val="00E27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93"/>
  </w:style>
  <w:style w:type="paragraph" w:styleId="Footer">
    <w:name w:val="footer"/>
    <w:basedOn w:val="Normal"/>
    <w:link w:val="FooterChar"/>
    <w:uiPriority w:val="99"/>
    <w:unhideWhenUsed/>
    <w:rsid w:val="00E27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Rohde</dc:creator>
  <cp:keywords/>
  <dc:description/>
  <cp:lastModifiedBy>Suzanne Rohde</cp:lastModifiedBy>
  <cp:revision>7</cp:revision>
  <dcterms:created xsi:type="dcterms:W3CDTF">2023-03-23T19:53:00Z</dcterms:created>
  <dcterms:modified xsi:type="dcterms:W3CDTF">2023-03-24T14:23:00Z</dcterms:modified>
</cp:coreProperties>
</file>