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5817" w14:textId="77777777" w:rsidR="002852A1" w:rsidRPr="00951187" w:rsidRDefault="00E80B92" w:rsidP="00E80B92">
      <w:pPr>
        <w:spacing w:after="0" w:line="240" w:lineRule="auto"/>
        <w:rPr>
          <w:rFonts w:ascii="Times New Roman" w:eastAsia="Times New Roman" w:hAnsi="Times New Roman" w:cs="Times New Roman"/>
          <w:sz w:val="24"/>
          <w:szCs w:val="24"/>
        </w:rPr>
      </w:pPr>
      <w:r w:rsidRPr="00951187">
        <w:rPr>
          <w:rFonts w:ascii="Times New Roman" w:eastAsia="Times New Roman" w:hAnsi="Times New Roman" w:cs="Times New Roman"/>
          <w:sz w:val="24"/>
          <w:szCs w:val="24"/>
        </w:rPr>
        <w:br/>
      </w:r>
      <w:r w:rsidRPr="00951187">
        <w:rPr>
          <w:rFonts w:ascii="Times New Roman" w:eastAsia="Times New Roman" w:hAnsi="Times New Roman" w:cs="Times New Roman"/>
          <w:sz w:val="24"/>
          <w:szCs w:val="24"/>
        </w:rPr>
        <w:br/>
      </w:r>
      <w:r w:rsidR="00F562F8" w:rsidRPr="00951187">
        <w:rPr>
          <w:rFonts w:ascii="Times New Roman" w:eastAsia="Times New Roman" w:hAnsi="Times New Roman" w:cs="Times New Roman"/>
          <w:sz w:val="24"/>
          <w:szCs w:val="24"/>
        </w:rPr>
        <w:br/>
      </w:r>
      <w:r w:rsidR="00F562F8" w:rsidRPr="00951187">
        <w:rPr>
          <w:rFonts w:ascii="Times New Roman" w:eastAsia="Times New Roman" w:hAnsi="Times New Roman" w:cs="Times New Roman"/>
          <w:sz w:val="24"/>
          <w:szCs w:val="24"/>
        </w:rPr>
        <w:br/>
      </w:r>
      <w:r w:rsidR="0008349E" w:rsidRPr="00951187">
        <w:rPr>
          <w:rFonts w:ascii="Times New Roman" w:eastAsia="Times New Roman" w:hAnsi="Times New Roman" w:cs="Times New Roman"/>
          <w:sz w:val="24"/>
          <w:szCs w:val="24"/>
        </w:rPr>
        <w:br/>
      </w:r>
      <w:r w:rsidR="001531D7" w:rsidRPr="00951187">
        <w:rPr>
          <w:rFonts w:ascii="Times New Roman" w:eastAsia="Times New Roman" w:hAnsi="Times New Roman" w:cs="Times New Roman"/>
          <w:sz w:val="24"/>
          <w:szCs w:val="24"/>
        </w:rPr>
        <w:t>Ju</w:t>
      </w:r>
      <w:r w:rsidR="00F562F8" w:rsidRPr="00951187">
        <w:rPr>
          <w:rFonts w:ascii="Times New Roman" w:eastAsia="Times New Roman" w:hAnsi="Times New Roman" w:cs="Times New Roman"/>
          <w:sz w:val="24"/>
          <w:szCs w:val="24"/>
        </w:rPr>
        <w:t>ly 31</w:t>
      </w:r>
      <w:r w:rsidR="0008349E" w:rsidRPr="00951187">
        <w:rPr>
          <w:rFonts w:ascii="Times New Roman" w:eastAsia="Times New Roman" w:hAnsi="Times New Roman" w:cs="Times New Roman"/>
          <w:sz w:val="24"/>
          <w:szCs w:val="24"/>
        </w:rPr>
        <w:t>, 201</w:t>
      </w:r>
      <w:r w:rsidR="001531D7" w:rsidRPr="00951187">
        <w:rPr>
          <w:rFonts w:ascii="Times New Roman" w:eastAsia="Times New Roman" w:hAnsi="Times New Roman" w:cs="Times New Roman"/>
          <w:sz w:val="24"/>
          <w:szCs w:val="24"/>
        </w:rPr>
        <w:t>7</w:t>
      </w:r>
      <w:r w:rsidR="0008349E" w:rsidRPr="00951187">
        <w:rPr>
          <w:rFonts w:ascii="Times New Roman" w:eastAsia="Times New Roman" w:hAnsi="Times New Roman" w:cs="Times New Roman"/>
          <w:sz w:val="24"/>
          <w:szCs w:val="24"/>
        </w:rPr>
        <w:br/>
      </w:r>
      <w:r w:rsidRPr="00951187">
        <w:rPr>
          <w:rFonts w:ascii="Times New Roman" w:eastAsia="Times New Roman" w:hAnsi="Times New Roman" w:cs="Times New Roman"/>
          <w:sz w:val="24"/>
          <w:szCs w:val="24"/>
        </w:rPr>
        <w:br/>
        <w:t>M</w:t>
      </w:r>
      <w:r w:rsidR="00FC3D71" w:rsidRPr="00951187">
        <w:rPr>
          <w:rFonts w:ascii="Times New Roman" w:eastAsia="Times New Roman" w:hAnsi="Times New Roman" w:cs="Times New Roman"/>
          <w:sz w:val="24"/>
          <w:szCs w:val="24"/>
        </w:rPr>
        <w:t>s. Daphne Y. Jefferson</w:t>
      </w:r>
      <w:r w:rsidRPr="00951187">
        <w:rPr>
          <w:rFonts w:ascii="Times New Roman" w:eastAsia="Times New Roman" w:hAnsi="Times New Roman" w:cs="Times New Roman"/>
          <w:sz w:val="24"/>
          <w:szCs w:val="24"/>
        </w:rPr>
        <w:br/>
      </w:r>
      <w:r w:rsidR="00FC3D71" w:rsidRPr="00951187">
        <w:rPr>
          <w:rFonts w:ascii="Times New Roman" w:eastAsia="Times New Roman" w:hAnsi="Times New Roman" w:cs="Times New Roman"/>
          <w:sz w:val="24"/>
          <w:szCs w:val="24"/>
        </w:rPr>
        <w:t>Deputy Administrator</w:t>
      </w:r>
      <w:r w:rsidRPr="00951187">
        <w:rPr>
          <w:rFonts w:ascii="Times New Roman" w:eastAsia="Times New Roman" w:hAnsi="Times New Roman" w:cs="Times New Roman"/>
          <w:sz w:val="24"/>
          <w:szCs w:val="24"/>
        </w:rPr>
        <w:br/>
        <w:t>Federal Motor Carrier Safety Administration</w:t>
      </w:r>
    </w:p>
    <w:p w14:paraId="42EA4013" w14:textId="77777777" w:rsidR="002852A1" w:rsidRPr="00951187" w:rsidRDefault="002852A1" w:rsidP="00E80B92">
      <w:pPr>
        <w:spacing w:after="0" w:line="240" w:lineRule="auto"/>
        <w:rPr>
          <w:rFonts w:ascii="Times New Roman" w:eastAsia="Times New Roman" w:hAnsi="Times New Roman" w:cs="Times New Roman"/>
          <w:sz w:val="24"/>
          <w:szCs w:val="24"/>
        </w:rPr>
      </w:pPr>
      <w:r w:rsidRPr="00951187">
        <w:rPr>
          <w:rFonts w:ascii="Times New Roman" w:eastAsia="Times New Roman" w:hAnsi="Times New Roman" w:cs="Times New Roman"/>
          <w:sz w:val="24"/>
          <w:szCs w:val="24"/>
        </w:rPr>
        <w:t>U.S. Department of Transportation</w:t>
      </w:r>
    </w:p>
    <w:p w14:paraId="2FA8EAF3" w14:textId="77777777" w:rsidR="00E80B92" w:rsidRPr="00951187" w:rsidRDefault="00E80B92" w:rsidP="00E80B92">
      <w:pPr>
        <w:spacing w:after="0" w:line="240" w:lineRule="auto"/>
        <w:rPr>
          <w:rFonts w:ascii="Times New Roman" w:eastAsia="Times New Roman" w:hAnsi="Times New Roman" w:cs="Times New Roman"/>
          <w:sz w:val="24"/>
          <w:szCs w:val="24"/>
        </w:rPr>
      </w:pPr>
      <w:r w:rsidRPr="00951187">
        <w:rPr>
          <w:rFonts w:ascii="Times New Roman" w:eastAsia="Times New Roman" w:hAnsi="Times New Roman" w:cs="Times New Roman"/>
          <w:sz w:val="24"/>
          <w:szCs w:val="24"/>
        </w:rPr>
        <w:t>1200 New Jersey Avenue, SE</w:t>
      </w:r>
    </w:p>
    <w:p w14:paraId="7E4A4224" w14:textId="77777777" w:rsidR="00E80B92" w:rsidRPr="00951187" w:rsidRDefault="00E80B92" w:rsidP="00E80B92">
      <w:pPr>
        <w:spacing w:after="0" w:line="240" w:lineRule="auto"/>
        <w:rPr>
          <w:rFonts w:ascii="Times New Roman" w:eastAsia="Times New Roman" w:hAnsi="Times New Roman" w:cs="Times New Roman"/>
          <w:sz w:val="24"/>
          <w:szCs w:val="24"/>
        </w:rPr>
      </w:pPr>
      <w:r w:rsidRPr="00951187">
        <w:rPr>
          <w:rFonts w:ascii="Times New Roman" w:eastAsia="Times New Roman" w:hAnsi="Times New Roman" w:cs="Times New Roman"/>
          <w:sz w:val="24"/>
          <w:szCs w:val="24"/>
        </w:rPr>
        <w:t>Washington, DC 20590-0001</w:t>
      </w:r>
      <w:r w:rsidRPr="00951187">
        <w:rPr>
          <w:rFonts w:ascii="Times New Roman" w:eastAsia="Times New Roman" w:hAnsi="Times New Roman" w:cs="Times New Roman"/>
          <w:sz w:val="24"/>
          <w:szCs w:val="24"/>
        </w:rPr>
        <w:br/>
      </w:r>
    </w:p>
    <w:p w14:paraId="01D8656E" w14:textId="77777777" w:rsidR="00E80B92" w:rsidRPr="00951187" w:rsidRDefault="00E80B92" w:rsidP="00E80B92">
      <w:pPr>
        <w:spacing w:after="0" w:line="240" w:lineRule="auto"/>
        <w:rPr>
          <w:rFonts w:ascii="Times New Roman" w:eastAsia="Times New Roman" w:hAnsi="Times New Roman" w:cs="Times New Roman"/>
          <w:sz w:val="24"/>
          <w:szCs w:val="24"/>
        </w:rPr>
      </w:pPr>
      <w:r w:rsidRPr="00951187">
        <w:rPr>
          <w:rFonts w:ascii="Times New Roman" w:eastAsia="Times New Roman" w:hAnsi="Times New Roman" w:cs="Times New Roman"/>
          <w:sz w:val="24"/>
          <w:szCs w:val="24"/>
        </w:rPr>
        <w:t xml:space="preserve">Dear </w:t>
      </w:r>
      <w:r w:rsidR="002852A1" w:rsidRPr="00951187">
        <w:rPr>
          <w:rFonts w:ascii="Times New Roman" w:eastAsia="Times New Roman" w:hAnsi="Times New Roman" w:cs="Times New Roman"/>
          <w:sz w:val="24"/>
          <w:szCs w:val="24"/>
        </w:rPr>
        <w:t>M</w:t>
      </w:r>
      <w:r w:rsidR="00FC3D71" w:rsidRPr="00951187">
        <w:rPr>
          <w:rFonts w:ascii="Times New Roman" w:eastAsia="Times New Roman" w:hAnsi="Times New Roman" w:cs="Times New Roman"/>
          <w:sz w:val="24"/>
          <w:szCs w:val="24"/>
        </w:rPr>
        <w:t>s</w:t>
      </w:r>
      <w:r w:rsidR="002852A1" w:rsidRPr="00951187">
        <w:rPr>
          <w:rFonts w:ascii="Times New Roman" w:eastAsia="Times New Roman" w:hAnsi="Times New Roman" w:cs="Times New Roman"/>
          <w:sz w:val="24"/>
          <w:szCs w:val="24"/>
        </w:rPr>
        <w:t xml:space="preserve">. </w:t>
      </w:r>
      <w:r w:rsidR="00FC3D71" w:rsidRPr="00951187">
        <w:rPr>
          <w:rFonts w:ascii="Times New Roman" w:eastAsia="Times New Roman" w:hAnsi="Times New Roman" w:cs="Times New Roman"/>
          <w:sz w:val="24"/>
          <w:szCs w:val="24"/>
        </w:rPr>
        <w:t>Jefferson</w:t>
      </w:r>
      <w:r w:rsidRPr="00951187">
        <w:rPr>
          <w:rFonts w:ascii="Times New Roman" w:eastAsia="Times New Roman" w:hAnsi="Times New Roman" w:cs="Times New Roman"/>
          <w:sz w:val="24"/>
          <w:szCs w:val="24"/>
        </w:rPr>
        <w:t>:</w:t>
      </w:r>
    </w:p>
    <w:p w14:paraId="4691D879" w14:textId="02ED88E7" w:rsidR="00DF3A6E" w:rsidRPr="00951187" w:rsidRDefault="00E80B92" w:rsidP="00F562F8">
      <w:pPr>
        <w:contextualSpacing/>
        <w:rPr>
          <w:rFonts w:ascii="Times New Roman" w:hAnsi="Times New Roman" w:cs="Times New Roman"/>
          <w:sz w:val="24"/>
          <w:szCs w:val="24"/>
          <w:highlight w:val="yellow"/>
        </w:rPr>
      </w:pPr>
      <w:r w:rsidRPr="00951187">
        <w:rPr>
          <w:rFonts w:ascii="Times New Roman" w:eastAsia="Times New Roman" w:hAnsi="Times New Roman" w:cs="Times New Roman"/>
          <w:sz w:val="24"/>
          <w:szCs w:val="24"/>
        </w:rPr>
        <w:br/>
        <w:t xml:space="preserve">On behalf of the </w:t>
      </w:r>
      <w:r w:rsidR="00DF3A6E" w:rsidRPr="00951187">
        <w:rPr>
          <w:rFonts w:ascii="Times New Roman" w:hAnsi="Times New Roman" w:cs="Times New Roman"/>
          <w:sz w:val="24"/>
          <w:szCs w:val="24"/>
          <w:highlight w:val="yellow"/>
        </w:rPr>
        <w:t>[state / regional association / company]</w:t>
      </w:r>
      <w:r w:rsidR="00DF3A6E" w:rsidRPr="00951187">
        <w:rPr>
          <w:rFonts w:ascii="Times New Roman" w:hAnsi="Times New Roman" w:cs="Times New Roman"/>
          <w:sz w:val="24"/>
          <w:szCs w:val="24"/>
        </w:rPr>
        <w:t xml:space="preserve">, </w:t>
      </w:r>
      <w:r w:rsidR="00FC3D71" w:rsidRPr="00951187">
        <w:rPr>
          <w:rFonts w:ascii="Times New Roman" w:eastAsia="Times New Roman" w:hAnsi="Times New Roman" w:cs="Times New Roman"/>
          <w:sz w:val="24"/>
          <w:szCs w:val="24"/>
        </w:rPr>
        <w:t>w</w:t>
      </w:r>
      <w:r w:rsidRPr="00951187">
        <w:rPr>
          <w:rFonts w:ascii="Times New Roman" w:eastAsia="Times New Roman" w:hAnsi="Times New Roman" w:cs="Times New Roman"/>
          <w:sz w:val="24"/>
          <w:szCs w:val="24"/>
        </w:rPr>
        <w:t>e</w:t>
      </w:r>
      <w:r w:rsidR="00F84C73" w:rsidRPr="00951187">
        <w:rPr>
          <w:rFonts w:ascii="Times New Roman" w:eastAsia="Times New Roman" w:hAnsi="Times New Roman" w:cs="Times New Roman"/>
          <w:sz w:val="24"/>
          <w:szCs w:val="24"/>
        </w:rPr>
        <w:t xml:space="preserve"> are providing comments on </w:t>
      </w:r>
      <w:r w:rsidR="00F562F8" w:rsidRPr="00951187">
        <w:rPr>
          <w:rFonts w:ascii="Times New Roman" w:eastAsia="Times New Roman" w:hAnsi="Times New Roman" w:cs="Times New Roman"/>
          <w:sz w:val="24"/>
          <w:szCs w:val="24"/>
        </w:rPr>
        <w:t xml:space="preserve">the </w:t>
      </w:r>
      <w:r w:rsidR="00FC3D71" w:rsidRPr="00951187">
        <w:rPr>
          <w:rFonts w:ascii="Times New Roman" w:eastAsia="Times New Roman" w:hAnsi="Times New Roman" w:cs="Times New Roman"/>
          <w:sz w:val="24"/>
          <w:szCs w:val="24"/>
        </w:rPr>
        <w:t>Federal Motor Carrier Safety Administration’s (FMCSA’s) “Proposal in response to petitions for reconsideration; request for public comments,” concerning the Lease and Interchange of Vehicles; Motor Carriers of Passengers final rule (L&amp;I rule), D</w:t>
      </w:r>
      <w:r w:rsidR="00493C52" w:rsidRPr="00951187">
        <w:rPr>
          <w:rFonts w:ascii="Times New Roman" w:eastAsia="Times New Roman" w:hAnsi="Times New Roman" w:cs="Times New Roman"/>
          <w:sz w:val="24"/>
          <w:szCs w:val="24"/>
        </w:rPr>
        <w:t xml:space="preserve">ocket </w:t>
      </w:r>
      <w:r w:rsidR="00FC3D71" w:rsidRPr="00951187">
        <w:rPr>
          <w:rFonts w:ascii="Times New Roman" w:eastAsia="Times New Roman" w:hAnsi="Times New Roman" w:cs="Times New Roman"/>
          <w:sz w:val="24"/>
          <w:szCs w:val="24"/>
        </w:rPr>
        <w:t xml:space="preserve">No. </w:t>
      </w:r>
      <w:r w:rsidR="00493C52" w:rsidRPr="00951187">
        <w:rPr>
          <w:rStyle w:val="breakword"/>
          <w:rFonts w:ascii="Times New Roman" w:hAnsi="Times New Roman" w:cs="Times New Roman"/>
          <w:sz w:val="24"/>
          <w:szCs w:val="24"/>
        </w:rPr>
        <w:t>FMCSA-2012-0103</w:t>
      </w:r>
      <w:r w:rsidR="00DD331A" w:rsidRPr="00951187">
        <w:rPr>
          <w:rFonts w:ascii="Times New Roman" w:hAnsi="Times New Roman" w:cs="Times New Roman"/>
          <w:sz w:val="24"/>
          <w:szCs w:val="24"/>
        </w:rPr>
        <w:t>”</w:t>
      </w:r>
      <w:r w:rsidR="002852A1" w:rsidRPr="00951187">
        <w:rPr>
          <w:rFonts w:ascii="Times New Roman" w:hAnsi="Times New Roman" w:cs="Times New Roman"/>
          <w:sz w:val="24"/>
          <w:szCs w:val="24"/>
        </w:rPr>
        <w:t xml:space="preserve"> (</w:t>
      </w:r>
      <w:r w:rsidR="00FC3D71" w:rsidRPr="00951187">
        <w:rPr>
          <w:rFonts w:ascii="Times New Roman" w:hAnsi="Times New Roman" w:cs="Times New Roman"/>
          <w:sz w:val="24"/>
          <w:szCs w:val="24"/>
        </w:rPr>
        <w:t>Proposal</w:t>
      </w:r>
      <w:r w:rsidR="002852A1" w:rsidRPr="00951187">
        <w:rPr>
          <w:rFonts w:ascii="Times New Roman" w:hAnsi="Times New Roman" w:cs="Times New Roman"/>
          <w:sz w:val="24"/>
          <w:szCs w:val="24"/>
        </w:rPr>
        <w:t>).</w:t>
      </w:r>
      <w:r w:rsidR="00493C52" w:rsidRPr="00951187">
        <w:rPr>
          <w:rStyle w:val="breakword"/>
          <w:rFonts w:ascii="Times New Roman" w:hAnsi="Times New Roman" w:cs="Times New Roman"/>
          <w:sz w:val="24"/>
          <w:szCs w:val="24"/>
        </w:rPr>
        <w:t xml:space="preserve"> </w:t>
      </w:r>
      <w:r w:rsidR="002852A1" w:rsidRPr="00951187">
        <w:rPr>
          <w:rStyle w:val="breakword"/>
          <w:rFonts w:ascii="Times New Roman" w:hAnsi="Times New Roman" w:cs="Times New Roman"/>
          <w:sz w:val="24"/>
          <w:szCs w:val="24"/>
        </w:rPr>
        <w:t xml:space="preserve"> </w:t>
      </w:r>
      <w:r w:rsidR="00122AB2" w:rsidRPr="00951187">
        <w:rPr>
          <w:rFonts w:ascii="Times New Roman" w:eastAsia="Times New Roman" w:hAnsi="Times New Roman" w:cs="Times New Roman"/>
          <w:sz w:val="24"/>
          <w:szCs w:val="24"/>
        </w:rPr>
        <w:br/>
      </w:r>
      <w:r w:rsidR="00122AB2" w:rsidRPr="00951187">
        <w:rPr>
          <w:rFonts w:ascii="Times New Roman" w:eastAsia="Times New Roman" w:hAnsi="Times New Roman" w:cs="Times New Roman"/>
          <w:sz w:val="24"/>
          <w:szCs w:val="24"/>
        </w:rPr>
        <w:br/>
      </w:r>
      <w:r w:rsidR="00F84C73" w:rsidRPr="00951187">
        <w:rPr>
          <w:rStyle w:val="breakword"/>
          <w:rFonts w:ascii="Times New Roman" w:hAnsi="Times New Roman" w:cs="Times New Roman"/>
          <w:sz w:val="24"/>
          <w:szCs w:val="24"/>
        </w:rPr>
        <w:t xml:space="preserve">The </w:t>
      </w:r>
      <w:r w:rsidR="00DF3A6E" w:rsidRPr="00951187">
        <w:rPr>
          <w:rFonts w:ascii="Times New Roman" w:hAnsi="Times New Roman" w:cs="Times New Roman"/>
          <w:sz w:val="24"/>
          <w:szCs w:val="24"/>
          <w:highlight w:val="yellow"/>
        </w:rPr>
        <w:t>[state / regional association / company]</w:t>
      </w:r>
      <w:r w:rsidR="00DF3A6E" w:rsidRPr="00951187">
        <w:rPr>
          <w:rFonts w:ascii="Times New Roman" w:hAnsi="Times New Roman" w:cs="Times New Roman"/>
          <w:sz w:val="24"/>
          <w:szCs w:val="24"/>
        </w:rPr>
        <w:t xml:space="preserve">, </w:t>
      </w:r>
      <w:r w:rsidR="00F84C73" w:rsidRPr="00951187">
        <w:rPr>
          <w:rStyle w:val="breakword"/>
          <w:rFonts w:ascii="Times New Roman" w:hAnsi="Times New Roman" w:cs="Times New Roman"/>
          <w:sz w:val="24"/>
          <w:szCs w:val="24"/>
        </w:rPr>
        <w:t xml:space="preserve">is filing </w:t>
      </w:r>
      <w:r w:rsidR="00122AB2" w:rsidRPr="00951187">
        <w:rPr>
          <w:rStyle w:val="breakword"/>
          <w:rFonts w:ascii="Times New Roman" w:hAnsi="Times New Roman" w:cs="Times New Roman"/>
          <w:sz w:val="24"/>
          <w:szCs w:val="24"/>
        </w:rPr>
        <w:t xml:space="preserve">comments in order to meet the July 31, 2017 deadline; however, based on our June 30 request for clarification and extension of the comment period, we continue to seek </w:t>
      </w:r>
      <w:r w:rsidR="00122AB2" w:rsidRPr="00951187">
        <w:rPr>
          <w:rFonts w:ascii="Times New Roman" w:eastAsia="Times New Roman" w:hAnsi="Times New Roman" w:cs="Times New Roman"/>
          <w:sz w:val="24"/>
          <w:szCs w:val="24"/>
        </w:rPr>
        <w:t xml:space="preserve">clarification of the Agency’s </w:t>
      </w:r>
      <w:r w:rsidR="00F84C73" w:rsidRPr="00951187">
        <w:rPr>
          <w:rFonts w:ascii="Times New Roman" w:eastAsia="Times New Roman" w:hAnsi="Times New Roman" w:cs="Times New Roman"/>
          <w:sz w:val="24"/>
          <w:szCs w:val="24"/>
        </w:rPr>
        <w:t xml:space="preserve">process </w:t>
      </w:r>
      <w:r w:rsidR="00122AB2" w:rsidRPr="00951187">
        <w:rPr>
          <w:rFonts w:ascii="Times New Roman" w:eastAsia="Times New Roman" w:hAnsi="Times New Roman" w:cs="Times New Roman"/>
          <w:sz w:val="24"/>
          <w:szCs w:val="24"/>
        </w:rPr>
        <w:t>in terms of revising the L&amp;I rule</w:t>
      </w:r>
      <w:r w:rsidR="00F84C73" w:rsidRPr="00951187">
        <w:rPr>
          <w:rFonts w:ascii="Times New Roman" w:eastAsia="Times New Roman" w:hAnsi="Times New Roman" w:cs="Times New Roman"/>
          <w:sz w:val="24"/>
          <w:szCs w:val="24"/>
        </w:rPr>
        <w:t xml:space="preserve">; </w:t>
      </w:r>
      <w:r w:rsidR="00122AB2" w:rsidRPr="00951187">
        <w:rPr>
          <w:rFonts w:ascii="Times New Roman" w:eastAsia="Times New Roman" w:hAnsi="Times New Roman" w:cs="Times New Roman"/>
          <w:sz w:val="24"/>
          <w:szCs w:val="24"/>
        </w:rPr>
        <w:t xml:space="preserve">and, because </w:t>
      </w:r>
      <w:r w:rsidR="00F84C73" w:rsidRPr="00951187">
        <w:rPr>
          <w:rFonts w:ascii="Times New Roman" w:eastAsia="Times New Roman" w:hAnsi="Times New Roman" w:cs="Times New Roman"/>
          <w:sz w:val="24"/>
          <w:szCs w:val="24"/>
        </w:rPr>
        <w:t xml:space="preserve">the </w:t>
      </w:r>
      <w:r w:rsidR="00122AB2" w:rsidRPr="00951187">
        <w:rPr>
          <w:rFonts w:ascii="Times New Roman" w:eastAsia="Times New Roman" w:hAnsi="Times New Roman" w:cs="Times New Roman"/>
          <w:sz w:val="24"/>
          <w:szCs w:val="24"/>
        </w:rPr>
        <w:t>Proposal</w:t>
      </w:r>
      <w:r w:rsidR="00F84C73" w:rsidRPr="00951187">
        <w:rPr>
          <w:rFonts w:ascii="Times New Roman" w:eastAsia="Times New Roman" w:hAnsi="Times New Roman" w:cs="Times New Roman"/>
          <w:sz w:val="24"/>
          <w:szCs w:val="24"/>
        </w:rPr>
        <w:t xml:space="preserve"> does not contain proposed regulatory text on which to comment, we anticipate </w:t>
      </w:r>
      <w:r w:rsidR="00122AB2" w:rsidRPr="00951187">
        <w:rPr>
          <w:rFonts w:ascii="Times New Roman" w:eastAsia="Times New Roman" w:hAnsi="Times New Roman" w:cs="Times New Roman"/>
          <w:sz w:val="24"/>
          <w:szCs w:val="24"/>
        </w:rPr>
        <w:t xml:space="preserve">another opportunity to provide </w:t>
      </w:r>
      <w:r w:rsidR="00F84C73" w:rsidRPr="00951187">
        <w:rPr>
          <w:rFonts w:ascii="Times New Roman" w:eastAsia="Times New Roman" w:hAnsi="Times New Roman" w:cs="Times New Roman"/>
          <w:sz w:val="24"/>
          <w:szCs w:val="24"/>
        </w:rPr>
        <w:t>c</w:t>
      </w:r>
      <w:r w:rsidR="00122AB2" w:rsidRPr="00951187">
        <w:rPr>
          <w:rFonts w:ascii="Times New Roman" w:eastAsia="Times New Roman" w:hAnsi="Times New Roman" w:cs="Times New Roman"/>
          <w:sz w:val="24"/>
          <w:szCs w:val="24"/>
        </w:rPr>
        <w:t>omment</w:t>
      </w:r>
      <w:r w:rsidR="00F84C73" w:rsidRPr="00951187">
        <w:rPr>
          <w:rFonts w:ascii="Times New Roman" w:eastAsia="Times New Roman" w:hAnsi="Times New Roman" w:cs="Times New Roman"/>
          <w:sz w:val="24"/>
          <w:szCs w:val="24"/>
        </w:rPr>
        <w:t xml:space="preserve"> to actual </w:t>
      </w:r>
      <w:r w:rsidR="00324B60" w:rsidRPr="00951187">
        <w:rPr>
          <w:rFonts w:ascii="Times New Roman" w:eastAsia="Times New Roman" w:hAnsi="Times New Roman" w:cs="Times New Roman"/>
          <w:sz w:val="24"/>
          <w:szCs w:val="24"/>
        </w:rPr>
        <w:t xml:space="preserve">proposed </w:t>
      </w:r>
      <w:r w:rsidR="00F84C73" w:rsidRPr="00951187">
        <w:rPr>
          <w:rFonts w:ascii="Times New Roman" w:eastAsia="Times New Roman" w:hAnsi="Times New Roman" w:cs="Times New Roman"/>
          <w:sz w:val="24"/>
          <w:szCs w:val="24"/>
        </w:rPr>
        <w:t>regulatory text</w:t>
      </w:r>
      <w:r w:rsidR="00324B60" w:rsidRPr="00951187">
        <w:rPr>
          <w:rFonts w:ascii="Times New Roman" w:eastAsia="Times New Roman" w:hAnsi="Times New Roman" w:cs="Times New Roman"/>
          <w:sz w:val="24"/>
          <w:szCs w:val="24"/>
        </w:rPr>
        <w:t xml:space="preserve"> in the context of a </w:t>
      </w:r>
      <w:r w:rsidR="00F84C73" w:rsidRPr="00951187">
        <w:rPr>
          <w:rFonts w:ascii="Times New Roman" w:eastAsia="Times New Roman" w:hAnsi="Times New Roman" w:cs="Times New Roman"/>
          <w:sz w:val="24"/>
          <w:szCs w:val="24"/>
        </w:rPr>
        <w:t xml:space="preserve">formal </w:t>
      </w:r>
      <w:r w:rsidR="00122AB2" w:rsidRPr="00951187">
        <w:rPr>
          <w:rFonts w:ascii="Times New Roman" w:eastAsia="Times New Roman" w:hAnsi="Times New Roman" w:cs="Times New Roman"/>
          <w:sz w:val="24"/>
          <w:szCs w:val="24"/>
        </w:rPr>
        <w:t>notice of proposed rulemaking</w:t>
      </w:r>
      <w:r w:rsidR="004F47D0" w:rsidRPr="00951187">
        <w:rPr>
          <w:rFonts w:ascii="Times New Roman" w:eastAsia="Times New Roman" w:hAnsi="Times New Roman" w:cs="Times New Roman"/>
          <w:sz w:val="24"/>
          <w:szCs w:val="24"/>
        </w:rPr>
        <w:t xml:space="preserve"> (NPRM)</w:t>
      </w:r>
      <w:r w:rsidR="00F84C73" w:rsidRPr="00951187">
        <w:rPr>
          <w:rFonts w:ascii="Times New Roman" w:eastAsia="Times New Roman" w:hAnsi="Times New Roman" w:cs="Times New Roman"/>
          <w:sz w:val="24"/>
          <w:szCs w:val="24"/>
        </w:rPr>
        <w:t xml:space="preserve">, </w:t>
      </w:r>
      <w:r w:rsidR="00324B60" w:rsidRPr="00951187">
        <w:rPr>
          <w:rFonts w:ascii="Times New Roman" w:eastAsia="Times New Roman" w:hAnsi="Times New Roman" w:cs="Times New Roman"/>
          <w:sz w:val="24"/>
          <w:szCs w:val="24"/>
        </w:rPr>
        <w:t xml:space="preserve">to </w:t>
      </w:r>
      <w:r w:rsidR="00F84C73" w:rsidRPr="00951187">
        <w:rPr>
          <w:rFonts w:ascii="Times New Roman" w:eastAsia="Times New Roman" w:hAnsi="Times New Roman" w:cs="Times New Roman"/>
          <w:sz w:val="24"/>
          <w:szCs w:val="24"/>
        </w:rPr>
        <w:t>revis</w:t>
      </w:r>
      <w:r w:rsidR="00324B60" w:rsidRPr="00951187">
        <w:rPr>
          <w:rFonts w:ascii="Times New Roman" w:eastAsia="Times New Roman" w:hAnsi="Times New Roman" w:cs="Times New Roman"/>
          <w:sz w:val="24"/>
          <w:szCs w:val="24"/>
        </w:rPr>
        <w:t>e</w:t>
      </w:r>
      <w:r w:rsidR="00F84C73" w:rsidRPr="00951187">
        <w:rPr>
          <w:rFonts w:ascii="Times New Roman" w:eastAsia="Times New Roman" w:hAnsi="Times New Roman" w:cs="Times New Roman"/>
          <w:sz w:val="24"/>
          <w:szCs w:val="24"/>
        </w:rPr>
        <w:t xml:space="preserve"> the L&amp;I rule</w:t>
      </w:r>
      <w:r w:rsidR="00122AB2" w:rsidRPr="00951187">
        <w:rPr>
          <w:rFonts w:ascii="Times New Roman" w:eastAsia="Times New Roman" w:hAnsi="Times New Roman" w:cs="Times New Roman"/>
          <w:sz w:val="24"/>
          <w:szCs w:val="24"/>
        </w:rPr>
        <w:t>.</w:t>
      </w:r>
      <w:r w:rsidR="00154E5A" w:rsidRPr="00951187">
        <w:rPr>
          <w:rFonts w:ascii="Times New Roman" w:eastAsia="Times New Roman" w:hAnsi="Times New Roman" w:cs="Times New Roman"/>
          <w:sz w:val="24"/>
          <w:szCs w:val="24"/>
        </w:rPr>
        <w:br/>
      </w:r>
      <w:r w:rsidR="00154E5A" w:rsidRPr="00951187">
        <w:rPr>
          <w:rFonts w:ascii="Times New Roman" w:eastAsia="Times New Roman" w:hAnsi="Times New Roman" w:cs="Times New Roman"/>
          <w:sz w:val="24"/>
          <w:szCs w:val="24"/>
        </w:rPr>
        <w:br/>
      </w:r>
      <w:r w:rsidR="00DF3A6E" w:rsidRPr="00951187">
        <w:rPr>
          <w:rFonts w:ascii="Times New Roman" w:hAnsi="Times New Roman" w:cs="Times New Roman"/>
          <w:sz w:val="24"/>
          <w:szCs w:val="24"/>
          <w:highlight w:val="yellow"/>
        </w:rPr>
        <w:t xml:space="preserve">[Please </w:t>
      </w:r>
      <w:r w:rsidR="00DF3A6E" w:rsidRPr="00951187">
        <w:rPr>
          <w:rFonts w:ascii="Times New Roman" w:hAnsi="Times New Roman" w:cs="Times New Roman"/>
          <w:sz w:val="24"/>
          <w:szCs w:val="24"/>
          <w:highlight w:val="yellow"/>
        </w:rPr>
        <w:t>describe your company and business that you do. How long you have been in business, what type of services you offer, how many passengers you carry annually.</w:t>
      </w:r>
      <w:r w:rsidR="00DF3A6E" w:rsidRPr="00951187">
        <w:rPr>
          <w:rFonts w:ascii="Times New Roman" w:hAnsi="Times New Roman" w:cs="Times New Roman"/>
          <w:sz w:val="24"/>
          <w:szCs w:val="24"/>
          <w:highlight w:val="yellow"/>
        </w:rPr>
        <w:t>]</w:t>
      </w:r>
      <w:r w:rsidR="00DF3A6E" w:rsidRPr="00951187">
        <w:rPr>
          <w:rFonts w:ascii="Times New Roman" w:hAnsi="Times New Roman" w:cs="Times New Roman"/>
          <w:sz w:val="24"/>
          <w:szCs w:val="24"/>
          <w:highlight w:val="yellow"/>
        </w:rPr>
        <w:t xml:space="preserve"> </w:t>
      </w:r>
    </w:p>
    <w:p w14:paraId="7D0216B3" w14:textId="642A6868" w:rsidR="00EA38C7" w:rsidRPr="00951187" w:rsidRDefault="00DF3A6E" w:rsidP="00F562F8">
      <w:pPr>
        <w:contextualSpacing/>
        <w:rPr>
          <w:rFonts w:ascii="Times New Roman" w:hAnsi="Times New Roman" w:cs="Times New Roman"/>
          <w:sz w:val="24"/>
          <w:szCs w:val="24"/>
        </w:rPr>
      </w:pPr>
      <w:r w:rsidRPr="00951187">
        <w:rPr>
          <w:rFonts w:ascii="Times New Roman" w:hAnsi="Times New Roman" w:cs="Times New Roman"/>
          <w:sz w:val="24"/>
          <w:szCs w:val="24"/>
          <w:highlight w:val="yellow"/>
        </w:rPr>
        <w:br/>
      </w:r>
      <w:r w:rsidRPr="00951187">
        <w:rPr>
          <w:rFonts w:ascii="Times New Roman" w:hAnsi="Times New Roman" w:cs="Times New Roman"/>
          <w:sz w:val="24"/>
          <w:szCs w:val="24"/>
          <w:highlight w:val="yellow"/>
        </w:rPr>
        <w:t>[Please insert real world examples of how this rule would negatively impact your members or your company]</w:t>
      </w:r>
    </w:p>
    <w:p w14:paraId="45CBD6BF" w14:textId="77777777" w:rsidR="00EA38C7" w:rsidRPr="00951187" w:rsidRDefault="00EA38C7" w:rsidP="00F562F8">
      <w:pPr>
        <w:contextualSpacing/>
        <w:rPr>
          <w:rFonts w:ascii="Times New Roman" w:hAnsi="Times New Roman" w:cs="Times New Roman"/>
          <w:sz w:val="24"/>
          <w:szCs w:val="24"/>
        </w:rPr>
      </w:pPr>
    </w:p>
    <w:p w14:paraId="54E5DD2E" w14:textId="689F7728" w:rsidR="00324B60" w:rsidRPr="00951187" w:rsidRDefault="00EA38C7" w:rsidP="00F562F8">
      <w:pPr>
        <w:contextualSpacing/>
        <w:rPr>
          <w:rFonts w:ascii="Times New Roman" w:hAnsi="Times New Roman" w:cs="Times New Roman"/>
          <w:sz w:val="24"/>
          <w:szCs w:val="24"/>
        </w:rPr>
      </w:pPr>
      <w:r w:rsidRPr="00951187">
        <w:rPr>
          <w:rFonts w:ascii="Times New Roman" w:hAnsi="Times New Roman" w:cs="Times New Roman"/>
          <w:sz w:val="24"/>
          <w:szCs w:val="24"/>
        </w:rPr>
        <w:t xml:space="preserve">As </w:t>
      </w:r>
      <w:r w:rsidR="00DF3A6E" w:rsidRPr="00951187">
        <w:rPr>
          <w:rFonts w:ascii="Times New Roman" w:hAnsi="Times New Roman" w:cs="Times New Roman"/>
          <w:sz w:val="24"/>
          <w:szCs w:val="24"/>
        </w:rPr>
        <w:t>the industry</w:t>
      </w:r>
      <w:r w:rsidRPr="00951187">
        <w:rPr>
          <w:rFonts w:ascii="Times New Roman" w:hAnsi="Times New Roman" w:cs="Times New Roman"/>
          <w:sz w:val="24"/>
          <w:szCs w:val="24"/>
        </w:rPr>
        <w:t xml:space="preserve"> has consistently argued, the L&amp;I rule poses a significant threat to our industry in multiple ways.  Initially, and most significantly, it inappropriately broadens the term “lease” to capture charter and like operations, turning current industry practices on their head.  This creates unnecessary operational burdens on compliant motorcoach operators, while doing little to target the safety concern of non-compliant carriers, the Agency’s stated justification for the rule.  Further, we believe the L&amp;I rule may exacerbate the problem of non-compliant carriers by creating safe havens and encouraging broker operations, which the Agency has no authority to regulate, a position echoed by the insurance industry.  As well, the L&amp;I rule imposes burdensome marking requirements that are impractical, whereas there are less burdensome ways </w:t>
      </w:r>
      <w:r w:rsidRPr="00951187">
        <w:rPr>
          <w:rFonts w:ascii="Times New Roman" w:hAnsi="Times New Roman" w:cs="Times New Roman"/>
          <w:sz w:val="24"/>
          <w:szCs w:val="24"/>
        </w:rPr>
        <w:lastRenderedPageBreak/>
        <w:t xml:space="preserve">to address the Agency’s concerns. </w:t>
      </w:r>
      <w:r w:rsidRPr="00951187">
        <w:rPr>
          <w:rFonts w:ascii="Times New Roman" w:hAnsi="Times New Roman" w:cs="Times New Roman"/>
          <w:sz w:val="24"/>
          <w:szCs w:val="24"/>
        </w:rPr>
        <w:br/>
      </w:r>
      <w:r w:rsidR="0008349E" w:rsidRPr="00951187">
        <w:rPr>
          <w:rFonts w:ascii="Times New Roman" w:hAnsi="Times New Roman" w:cs="Times New Roman"/>
          <w:sz w:val="24"/>
          <w:szCs w:val="24"/>
        </w:rPr>
        <w:br/>
      </w:r>
      <w:r w:rsidR="00F84C73" w:rsidRPr="00951187">
        <w:rPr>
          <w:rFonts w:ascii="Times New Roman" w:hAnsi="Times New Roman" w:cs="Times New Roman"/>
          <w:sz w:val="24"/>
          <w:szCs w:val="24"/>
        </w:rPr>
        <w:t xml:space="preserve">The </w:t>
      </w:r>
      <w:r w:rsidR="00DF3A6E" w:rsidRPr="00951187">
        <w:rPr>
          <w:rFonts w:ascii="Times New Roman" w:hAnsi="Times New Roman" w:cs="Times New Roman"/>
          <w:sz w:val="24"/>
          <w:szCs w:val="24"/>
        </w:rPr>
        <w:t>industry</w:t>
      </w:r>
      <w:r w:rsidR="00FC3D71" w:rsidRPr="00951187">
        <w:rPr>
          <w:rFonts w:ascii="Times New Roman" w:hAnsi="Times New Roman" w:cs="Times New Roman"/>
          <w:sz w:val="24"/>
          <w:szCs w:val="24"/>
        </w:rPr>
        <w:t xml:space="preserve"> has </w:t>
      </w:r>
      <w:r w:rsidR="00DF3A6E" w:rsidRPr="00951187">
        <w:rPr>
          <w:rFonts w:ascii="Times New Roman" w:hAnsi="Times New Roman" w:cs="Times New Roman"/>
          <w:sz w:val="24"/>
          <w:szCs w:val="24"/>
        </w:rPr>
        <w:t>actively</w:t>
      </w:r>
      <w:r w:rsidR="00F84C73" w:rsidRPr="00951187">
        <w:rPr>
          <w:rFonts w:ascii="Times New Roman" w:hAnsi="Times New Roman" w:cs="Times New Roman"/>
          <w:sz w:val="24"/>
          <w:szCs w:val="24"/>
        </w:rPr>
        <w:t xml:space="preserve"> </w:t>
      </w:r>
      <w:r w:rsidR="00324B60" w:rsidRPr="00951187">
        <w:rPr>
          <w:rFonts w:ascii="Times New Roman" w:hAnsi="Times New Roman" w:cs="Times New Roman"/>
          <w:sz w:val="24"/>
          <w:szCs w:val="24"/>
        </w:rPr>
        <w:t xml:space="preserve">participated in </w:t>
      </w:r>
      <w:r w:rsidR="0098236C" w:rsidRPr="00951187">
        <w:rPr>
          <w:rFonts w:ascii="Times New Roman" w:hAnsi="Times New Roman" w:cs="Times New Roman"/>
          <w:sz w:val="24"/>
          <w:szCs w:val="24"/>
        </w:rPr>
        <w:t>the rulemaking pr</w:t>
      </w:r>
      <w:r w:rsidR="00324B60" w:rsidRPr="00951187">
        <w:rPr>
          <w:rFonts w:ascii="Times New Roman" w:hAnsi="Times New Roman" w:cs="Times New Roman"/>
          <w:sz w:val="24"/>
          <w:szCs w:val="24"/>
        </w:rPr>
        <w:t>ocess concerning th</w:t>
      </w:r>
      <w:r w:rsidRPr="00951187">
        <w:rPr>
          <w:rFonts w:ascii="Times New Roman" w:hAnsi="Times New Roman" w:cs="Times New Roman"/>
          <w:sz w:val="24"/>
          <w:szCs w:val="24"/>
        </w:rPr>
        <w:t xml:space="preserve">is </w:t>
      </w:r>
      <w:r w:rsidR="00324B60" w:rsidRPr="00951187">
        <w:rPr>
          <w:rFonts w:ascii="Times New Roman" w:hAnsi="Times New Roman" w:cs="Times New Roman"/>
          <w:sz w:val="24"/>
          <w:szCs w:val="24"/>
        </w:rPr>
        <w:t xml:space="preserve">rule, </w:t>
      </w:r>
      <w:r w:rsidRPr="00951187">
        <w:rPr>
          <w:rFonts w:ascii="Times New Roman" w:hAnsi="Times New Roman" w:cs="Times New Roman"/>
          <w:sz w:val="24"/>
          <w:szCs w:val="24"/>
        </w:rPr>
        <w:t xml:space="preserve">including </w:t>
      </w:r>
      <w:r w:rsidR="00324B60" w:rsidRPr="00951187">
        <w:rPr>
          <w:rFonts w:ascii="Times New Roman" w:hAnsi="Times New Roman" w:cs="Times New Roman"/>
          <w:sz w:val="24"/>
          <w:szCs w:val="24"/>
        </w:rPr>
        <w:t xml:space="preserve">filing </w:t>
      </w:r>
      <w:r w:rsidR="00F84C73" w:rsidRPr="00951187">
        <w:rPr>
          <w:rFonts w:ascii="Times New Roman" w:hAnsi="Times New Roman" w:cs="Times New Roman"/>
          <w:sz w:val="24"/>
          <w:szCs w:val="24"/>
        </w:rPr>
        <w:t xml:space="preserve">a </w:t>
      </w:r>
      <w:r w:rsidR="0098236C" w:rsidRPr="00951187">
        <w:rPr>
          <w:rFonts w:ascii="Times New Roman" w:hAnsi="Times New Roman" w:cs="Times New Roman"/>
          <w:sz w:val="24"/>
          <w:szCs w:val="24"/>
        </w:rPr>
        <w:t>petition</w:t>
      </w:r>
      <w:r w:rsidR="00F84C73" w:rsidRPr="00951187">
        <w:rPr>
          <w:rFonts w:ascii="Times New Roman" w:hAnsi="Times New Roman" w:cs="Times New Roman"/>
          <w:sz w:val="24"/>
          <w:szCs w:val="24"/>
        </w:rPr>
        <w:t xml:space="preserve"> for reconsideration following publication of the final rule </w:t>
      </w:r>
      <w:r w:rsidR="0098236C" w:rsidRPr="00951187">
        <w:rPr>
          <w:rFonts w:ascii="Times New Roman" w:hAnsi="Times New Roman" w:cs="Times New Roman"/>
          <w:sz w:val="24"/>
          <w:szCs w:val="24"/>
        </w:rPr>
        <w:t xml:space="preserve">in May of 2015.  </w:t>
      </w:r>
      <w:r w:rsidR="00324B60" w:rsidRPr="00951187">
        <w:rPr>
          <w:rFonts w:ascii="Times New Roman" w:hAnsi="Times New Roman" w:cs="Times New Roman"/>
          <w:sz w:val="24"/>
          <w:szCs w:val="24"/>
        </w:rPr>
        <w:t xml:space="preserve">Since that filing, </w:t>
      </w:r>
      <w:r w:rsidR="00DF3A6E" w:rsidRPr="00951187">
        <w:rPr>
          <w:rFonts w:ascii="Times New Roman" w:hAnsi="Times New Roman" w:cs="Times New Roman"/>
          <w:sz w:val="24"/>
          <w:szCs w:val="24"/>
        </w:rPr>
        <w:t>we</w:t>
      </w:r>
      <w:r w:rsidR="0098236C" w:rsidRPr="00951187">
        <w:rPr>
          <w:rFonts w:ascii="Times New Roman" w:hAnsi="Times New Roman" w:cs="Times New Roman"/>
          <w:sz w:val="24"/>
          <w:szCs w:val="24"/>
        </w:rPr>
        <w:t xml:space="preserve"> </w:t>
      </w:r>
      <w:r w:rsidR="00324B60" w:rsidRPr="00951187">
        <w:rPr>
          <w:rFonts w:ascii="Times New Roman" w:hAnsi="Times New Roman" w:cs="Times New Roman"/>
          <w:sz w:val="24"/>
          <w:szCs w:val="24"/>
        </w:rPr>
        <w:t>ha</w:t>
      </w:r>
      <w:r w:rsidR="00DF3A6E" w:rsidRPr="00951187">
        <w:rPr>
          <w:rFonts w:ascii="Times New Roman" w:hAnsi="Times New Roman" w:cs="Times New Roman"/>
          <w:sz w:val="24"/>
          <w:szCs w:val="24"/>
        </w:rPr>
        <w:t>ve</w:t>
      </w:r>
      <w:r w:rsidR="00324B60" w:rsidRPr="00951187">
        <w:rPr>
          <w:rFonts w:ascii="Times New Roman" w:hAnsi="Times New Roman" w:cs="Times New Roman"/>
          <w:sz w:val="24"/>
          <w:szCs w:val="24"/>
        </w:rPr>
        <w:t xml:space="preserve"> appreciated the Agency’s efforts to engage with the industry </w:t>
      </w:r>
      <w:proofErr w:type="gramStart"/>
      <w:r w:rsidR="00324B60" w:rsidRPr="00951187">
        <w:rPr>
          <w:rFonts w:ascii="Times New Roman" w:hAnsi="Times New Roman" w:cs="Times New Roman"/>
          <w:sz w:val="24"/>
          <w:szCs w:val="24"/>
        </w:rPr>
        <w:t>in an effort to</w:t>
      </w:r>
      <w:proofErr w:type="gramEnd"/>
      <w:r w:rsidR="00324B60" w:rsidRPr="00951187">
        <w:rPr>
          <w:rFonts w:ascii="Times New Roman" w:hAnsi="Times New Roman" w:cs="Times New Roman"/>
          <w:sz w:val="24"/>
          <w:szCs w:val="24"/>
        </w:rPr>
        <w:t xml:space="preserve"> better understand industry practices and address concerns with the rule.  Recently, we welcomed </w:t>
      </w:r>
      <w:r w:rsidR="0098236C" w:rsidRPr="00951187">
        <w:rPr>
          <w:rFonts w:ascii="Times New Roman" w:hAnsi="Times New Roman" w:cs="Times New Roman"/>
          <w:sz w:val="24"/>
          <w:szCs w:val="24"/>
        </w:rPr>
        <w:t>the Agency’s notice extending the compliance date of the 2015 rule, and we are</w:t>
      </w:r>
      <w:r w:rsidR="002A60F0" w:rsidRPr="00951187">
        <w:rPr>
          <w:rFonts w:ascii="Times New Roman" w:hAnsi="Times New Roman" w:cs="Times New Roman"/>
          <w:sz w:val="24"/>
          <w:szCs w:val="24"/>
        </w:rPr>
        <w:t xml:space="preserve"> pleased to see FMCSA advancing actions to address the petitions for reconsideration.</w:t>
      </w:r>
      <w:r w:rsidR="001531D7" w:rsidRPr="00951187">
        <w:rPr>
          <w:rFonts w:ascii="Times New Roman" w:hAnsi="Times New Roman" w:cs="Times New Roman"/>
          <w:sz w:val="24"/>
          <w:szCs w:val="24"/>
        </w:rPr>
        <w:t xml:space="preserve"> </w:t>
      </w:r>
      <w:r w:rsidR="00324B60" w:rsidRPr="00951187">
        <w:rPr>
          <w:rFonts w:ascii="Times New Roman" w:hAnsi="Times New Roman" w:cs="Times New Roman"/>
          <w:sz w:val="24"/>
          <w:szCs w:val="24"/>
        </w:rPr>
        <w:t xml:space="preserve"> However, as previously stated, we are anxious to see proposed regulatory text and </w:t>
      </w:r>
      <w:proofErr w:type="gramStart"/>
      <w:r w:rsidR="00324B60" w:rsidRPr="00951187">
        <w:rPr>
          <w:rFonts w:ascii="Times New Roman" w:hAnsi="Times New Roman" w:cs="Times New Roman"/>
          <w:sz w:val="24"/>
          <w:szCs w:val="24"/>
        </w:rPr>
        <w:t>have the opportunity to</w:t>
      </w:r>
      <w:proofErr w:type="gramEnd"/>
      <w:r w:rsidR="00324B60" w:rsidRPr="00951187">
        <w:rPr>
          <w:rFonts w:ascii="Times New Roman" w:hAnsi="Times New Roman" w:cs="Times New Roman"/>
          <w:sz w:val="24"/>
          <w:szCs w:val="24"/>
        </w:rPr>
        <w:t xml:space="preserve"> respond by providing comments to a formal notice of proposed rulemaking. </w:t>
      </w:r>
      <w:r w:rsidR="00F36540" w:rsidRPr="00951187">
        <w:rPr>
          <w:rFonts w:ascii="Times New Roman" w:hAnsi="Times New Roman" w:cs="Times New Roman"/>
          <w:sz w:val="24"/>
          <w:szCs w:val="24"/>
        </w:rPr>
        <w:t>With this understanding and on this basis, w</w:t>
      </w:r>
      <w:r w:rsidR="00324B60" w:rsidRPr="00951187">
        <w:rPr>
          <w:rFonts w:ascii="Times New Roman" w:hAnsi="Times New Roman" w:cs="Times New Roman"/>
          <w:sz w:val="24"/>
          <w:szCs w:val="24"/>
        </w:rPr>
        <w:t xml:space="preserve">e are submitting the following comments in support of FMCSA developing </w:t>
      </w:r>
      <w:r w:rsidR="004F47D0" w:rsidRPr="00951187">
        <w:rPr>
          <w:rFonts w:ascii="Times New Roman" w:hAnsi="Times New Roman" w:cs="Times New Roman"/>
          <w:sz w:val="24"/>
          <w:szCs w:val="24"/>
        </w:rPr>
        <w:t>proposed regulatory text for publication in an NPRM.</w:t>
      </w:r>
    </w:p>
    <w:p w14:paraId="7F305E12" w14:textId="77777777" w:rsidR="00E05B5E" w:rsidRPr="00951187" w:rsidRDefault="00E05B5E" w:rsidP="00F562F8">
      <w:pPr>
        <w:contextualSpacing/>
        <w:rPr>
          <w:rFonts w:ascii="Times New Roman" w:hAnsi="Times New Roman" w:cs="Times New Roman"/>
          <w:sz w:val="24"/>
          <w:szCs w:val="24"/>
        </w:rPr>
      </w:pPr>
    </w:p>
    <w:p w14:paraId="7D95DD15" w14:textId="5EB32210" w:rsidR="00E05B5E" w:rsidRPr="00951187" w:rsidRDefault="00E05B5E" w:rsidP="00E05B5E">
      <w:pPr>
        <w:rPr>
          <w:rFonts w:ascii="Times New Roman" w:hAnsi="Times New Roman" w:cs="Times New Roman"/>
          <w:b/>
          <w:sz w:val="24"/>
          <w:szCs w:val="24"/>
        </w:rPr>
      </w:pPr>
      <w:r w:rsidRPr="00951187">
        <w:rPr>
          <w:rFonts w:ascii="Times New Roman" w:hAnsi="Times New Roman" w:cs="Times New Roman"/>
          <w:b/>
          <w:sz w:val="24"/>
          <w:szCs w:val="24"/>
        </w:rPr>
        <w:t>A.  Proposed Regulatory Revisions</w:t>
      </w:r>
    </w:p>
    <w:p w14:paraId="65B7D44C" w14:textId="5D6AB136" w:rsidR="00F562F8" w:rsidRPr="00951187" w:rsidRDefault="004F47D0" w:rsidP="00F562F8">
      <w:pPr>
        <w:contextualSpacing/>
        <w:rPr>
          <w:rFonts w:ascii="Times New Roman" w:hAnsi="Times New Roman" w:cs="Times New Roman"/>
          <w:sz w:val="24"/>
          <w:szCs w:val="24"/>
        </w:rPr>
      </w:pPr>
      <w:r w:rsidRPr="00951187">
        <w:rPr>
          <w:rFonts w:ascii="Times New Roman" w:hAnsi="Times New Roman" w:cs="Times New Roman"/>
          <w:sz w:val="24"/>
          <w:szCs w:val="24"/>
        </w:rPr>
        <w:t xml:space="preserve">Initially, </w:t>
      </w:r>
      <w:r w:rsidR="00DF3A6E" w:rsidRPr="00951187">
        <w:rPr>
          <w:rFonts w:ascii="Times New Roman" w:hAnsi="Times New Roman" w:cs="Times New Roman"/>
          <w:sz w:val="24"/>
          <w:szCs w:val="24"/>
        </w:rPr>
        <w:t>we were forced to</w:t>
      </w:r>
      <w:r w:rsidRPr="00951187">
        <w:rPr>
          <w:rFonts w:ascii="Times New Roman" w:hAnsi="Times New Roman" w:cs="Times New Roman"/>
          <w:sz w:val="24"/>
          <w:szCs w:val="24"/>
        </w:rPr>
        <w:t xml:space="preserve"> re</w:t>
      </w:r>
      <w:r w:rsidR="00F36540" w:rsidRPr="00951187">
        <w:rPr>
          <w:rFonts w:ascii="Times New Roman" w:hAnsi="Times New Roman" w:cs="Times New Roman"/>
          <w:sz w:val="24"/>
          <w:szCs w:val="24"/>
        </w:rPr>
        <w:t>l</w:t>
      </w:r>
      <w:r w:rsidR="00DF3A6E" w:rsidRPr="00951187">
        <w:rPr>
          <w:rFonts w:ascii="Times New Roman" w:hAnsi="Times New Roman" w:cs="Times New Roman"/>
          <w:sz w:val="24"/>
          <w:szCs w:val="24"/>
        </w:rPr>
        <w:t>y</w:t>
      </w:r>
      <w:r w:rsidR="00F36540" w:rsidRPr="00951187">
        <w:rPr>
          <w:rFonts w:ascii="Times New Roman" w:hAnsi="Times New Roman" w:cs="Times New Roman"/>
          <w:sz w:val="24"/>
          <w:szCs w:val="24"/>
        </w:rPr>
        <w:t xml:space="preserve"> on the Notice of I</w:t>
      </w:r>
      <w:r w:rsidRPr="00951187">
        <w:rPr>
          <w:rFonts w:ascii="Times New Roman" w:hAnsi="Times New Roman" w:cs="Times New Roman"/>
          <w:sz w:val="24"/>
          <w:szCs w:val="24"/>
        </w:rPr>
        <w:t xml:space="preserve">ntent FMCSA published on </w:t>
      </w:r>
      <w:r w:rsidR="00F562F8" w:rsidRPr="00951187">
        <w:rPr>
          <w:rFonts w:ascii="Times New Roman" w:hAnsi="Times New Roman" w:cs="Times New Roman"/>
          <w:sz w:val="24"/>
          <w:szCs w:val="24"/>
        </w:rPr>
        <w:t xml:space="preserve">August 31, 2016, </w:t>
      </w:r>
      <w:r w:rsidRPr="00951187">
        <w:rPr>
          <w:rFonts w:ascii="Times New Roman" w:hAnsi="Times New Roman" w:cs="Times New Roman"/>
          <w:sz w:val="24"/>
          <w:szCs w:val="24"/>
        </w:rPr>
        <w:t xml:space="preserve">where the Agency identified </w:t>
      </w:r>
      <w:r w:rsidR="00F562F8" w:rsidRPr="00951187">
        <w:rPr>
          <w:rFonts w:ascii="Times New Roman" w:hAnsi="Times New Roman" w:cs="Times New Roman"/>
          <w:sz w:val="24"/>
          <w:szCs w:val="24"/>
        </w:rPr>
        <w:t xml:space="preserve">four </w:t>
      </w:r>
      <w:r w:rsidRPr="00951187">
        <w:rPr>
          <w:rFonts w:ascii="Times New Roman" w:hAnsi="Times New Roman" w:cs="Times New Roman"/>
          <w:sz w:val="24"/>
          <w:szCs w:val="24"/>
        </w:rPr>
        <w:t>categories o</w:t>
      </w:r>
      <w:r w:rsidR="00F562F8" w:rsidRPr="00951187">
        <w:rPr>
          <w:rFonts w:ascii="Times New Roman" w:hAnsi="Times New Roman" w:cs="Times New Roman"/>
          <w:sz w:val="24"/>
          <w:szCs w:val="24"/>
        </w:rPr>
        <w:t>f concern</w:t>
      </w:r>
      <w:r w:rsidRPr="00951187">
        <w:rPr>
          <w:rFonts w:ascii="Times New Roman" w:hAnsi="Times New Roman" w:cs="Times New Roman"/>
          <w:sz w:val="24"/>
          <w:szCs w:val="24"/>
        </w:rPr>
        <w:t xml:space="preserve"> </w:t>
      </w:r>
      <w:r w:rsidR="00F36540" w:rsidRPr="00951187">
        <w:rPr>
          <w:rFonts w:ascii="Times New Roman" w:hAnsi="Times New Roman" w:cs="Times New Roman"/>
          <w:sz w:val="24"/>
          <w:szCs w:val="24"/>
        </w:rPr>
        <w:t xml:space="preserve">with the L&amp;I rule that </w:t>
      </w:r>
      <w:r w:rsidRPr="00951187">
        <w:rPr>
          <w:rFonts w:ascii="Times New Roman" w:hAnsi="Times New Roman" w:cs="Times New Roman"/>
          <w:sz w:val="24"/>
          <w:szCs w:val="24"/>
        </w:rPr>
        <w:t xml:space="preserve">it was willing to consider for revision: </w:t>
      </w:r>
    </w:p>
    <w:p w14:paraId="58584F50" w14:textId="77777777" w:rsidR="00F562F8" w:rsidRPr="00951187" w:rsidRDefault="00F562F8" w:rsidP="00F562F8">
      <w:pPr>
        <w:pStyle w:val="ListParagraph"/>
        <w:numPr>
          <w:ilvl w:val="0"/>
          <w:numId w:val="1"/>
        </w:numPr>
      </w:pPr>
      <w:r w:rsidRPr="00951187">
        <w:t>“Exclusion of ‘chartering’ (i</w:t>
      </w:r>
      <w:r w:rsidRPr="00951187">
        <w:rPr>
          <w:i/>
        </w:rPr>
        <w:t>.e.</w:t>
      </w:r>
      <w:r w:rsidR="0046409B" w:rsidRPr="00951187">
        <w:t xml:space="preserve"> </w:t>
      </w:r>
      <w:r w:rsidRPr="00951187">
        <w:t>subcontracting) from the leasing requirements”;</w:t>
      </w:r>
    </w:p>
    <w:p w14:paraId="4EE78987" w14:textId="77777777" w:rsidR="00F562F8" w:rsidRPr="00951187" w:rsidRDefault="00F562F8" w:rsidP="00F562F8">
      <w:pPr>
        <w:pStyle w:val="ListParagraph"/>
      </w:pPr>
    </w:p>
    <w:p w14:paraId="2393D53D" w14:textId="77777777" w:rsidR="00F562F8" w:rsidRPr="00951187" w:rsidRDefault="00F562F8" w:rsidP="00F562F8">
      <w:pPr>
        <w:pStyle w:val="ListParagraph"/>
        <w:numPr>
          <w:ilvl w:val="0"/>
          <w:numId w:val="1"/>
        </w:numPr>
      </w:pPr>
      <w:r w:rsidRPr="00951187">
        <w:t>“Amending the CMV requirements for the location of temporary markings for leased/interchanged vehicles”;</w:t>
      </w:r>
    </w:p>
    <w:p w14:paraId="79684CCA" w14:textId="77777777" w:rsidR="00F562F8" w:rsidRPr="00951187" w:rsidRDefault="00F562F8" w:rsidP="00F562F8">
      <w:pPr>
        <w:pStyle w:val="ListParagraph"/>
      </w:pPr>
    </w:p>
    <w:p w14:paraId="3156D419" w14:textId="77777777" w:rsidR="00F562F8" w:rsidRPr="00951187" w:rsidRDefault="00F562F8" w:rsidP="00F562F8">
      <w:pPr>
        <w:pStyle w:val="ListParagraph"/>
        <w:numPr>
          <w:ilvl w:val="0"/>
          <w:numId w:val="1"/>
        </w:numPr>
      </w:pPr>
      <w:r w:rsidRPr="00951187">
        <w:t>“Changing the requirement that carriers notify customers within 24 hours when they subcontract service to other carriers”; and</w:t>
      </w:r>
    </w:p>
    <w:p w14:paraId="6B13A084" w14:textId="77777777" w:rsidR="00F562F8" w:rsidRPr="00951187" w:rsidRDefault="00F562F8" w:rsidP="00F562F8">
      <w:pPr>
        <w:pStyle w:val="ListParagraph"/>
      </w:pPr>
    </w:p>
    <w:p w14:paraId="6B01D532" w14:textId="77777777" w:rsidR="00F562F8" w:rsidRPr="00951187" w:rsidRDefault="00F562F8" w:rsidP="00F562F8">
      <w:pPr>
        <w:pStyle w:val="ListParagraph"/>
        <w:numPr>
          <w:ilvl w:val="0"/>
          <w:numId w:val="1"/>
        </w:numPr>
      </w:pPr>
      <w:r w:rsidRPr="00951187">
        <w:t>“Expanding the 48-hour delay in preparing a lease to include emergencies when passengers are not actually on board a bus.”</w:t>
      </w:r>
    </w:p>
    <w:p w14:paraId="405CD913" w14:textId="77777777" w:rsidR="00F562F8" w:rsidRPr="00951187" w:rsidRDefault="00F562F8" w:rsidP="00F562F8">
      <w:pPr>
        <w:contextualSpacing/>
        <w:rPr>
          <w:rFonts w:ascii="Times New Roman" w:hAnsi="Times New Roman" w:cs="Times New Roman"/>
          <w:sz w:val="24"/>
          <w:szCs w:val="24"/>
        </w:rPr>
      </w:pPr>
    </w:p>
    <w:p w14:paraId="450075C2" w14:textId="7DEDFC82" w:rsidR="00F562F8" w:rsidRPr="00951187" w:rsidRDefault="002C03B1" w:rsidP="00F562F8">
      <w:pPr>
        <w:contextualSpacing/>
        <w:rPr>
          <w:rFonts w:ascii="Times New Roman" w:hAnsi="Times New Roman" w:cs="Times New Roman"/>
          <w:sz w:val="24"/>
          <w:szCs w:val="24"/>
        </w:rPr>
      </w:pPr>
      <w:r w:rsidRPr="00951187">
        <w:rPr>
          <w:rFonts w:ascii="Times New Roman" w:hAnsi="Times New Roman" w:cs="Times New Roman"/>
          <w:sz w:val="24"/>
          <w:szCs w:val="24"/>
        </w:rPr>
        <w:t>Following</w:t>
      </w:r>
      <w:r w:rsidR="00F562F8" w:rsidRPr="00951187">
        <w:rPr>
          <w:rFonts w:ascii="Times New Roman" w:hAnsi="Times New Roman" w:cs="Times New Roman"/>
          <w:sz w:val="24"/>
          <w:szCs w:val="24"/>
        </w:rPr>
        <w:t xml:space="preserve"> publication of the </w:t>
      </w:r>
      <w:r w:rsidR="00F36540" w:rsidRPr="00951187">
        <w:rPr>
          <w:rFonts w:ascii="Times New Roman" w:hAnsi="Times New Roman" w:cs="Times New Roman"/>
          <w:sz w:val="24"/>
          <w:szCs w:val="24"/>
        </w:rPr>
        <w:t xml:space="preserve">August 2016 </w:t>
      </w:r>
      <w:r w:rsidR="00F562F8" w:rsidRPr="00951187">
        <w:rPr>
          <w:rFonts w:ascii="Times New Roman" w:hAnsi="Times New Roman" w:cs="Times New Roman"/>
          <w:sz w:val="24"/>
          <w:szCs w:val="24"/>
        </w:rPr>
        <w:t xml:space="preserve">Notice of Intent, on October 31, 2016, FMCSA held a public roundtable </w:t>
      </w:r>
      <w:r w:rsidR="00F36540" w:rsidRPr="00951187">
        <w:rPr>
          <w:rFonts w:ascii="Times New Roman" w:hAnsi="Times New Roman" w:cs="Times New Roman"/>
          <w:sz w:val="24"/>
          <w:szCs w:val="24"/>
        </w:rPr>
        <w:t>where all four categories we</w:t>
      </w:r>
      <w:r w:rsidR="000111AE" w:rsidRPr="00951187">
        <w:rPr>
          <w:rFonts w:ascii="Times New Roman" w:hAnsi="Times New Roman" w:cs="Times New Roman"/>
          <w:sz w:val="24"/>
          <w:szCs w:val="24"/>
        </w:rPr>
        <w:t>re discussed</w:t>
      </w:r>
      <w:r w:rsidR="00F36540" w:rsidRPr="00951187">
        <w:rPr>
          <w:rFonts w:ascii="Times New Roman" w:hAnsi="Times New Roman" w:cs="Times New Roman"/>
          <w:sz w:val="24"/>
          <w:szCs w:val="24"/>
        </w:rPr>
        <w:t>.  Ye</w:t>
      </w:r>
      <w:r w:rsidR="004F47D0" w:rsidRPr="00951187">
        <w:rPr>
          <w:rFonts w:ascii="Times New Roman" w:hAnsi="Times New Roman" w:cs="Times New Roman"/>
          <w:sz w:val="24"/>
          <w:szCs w:val="24"/>
        </w:rPr>
        <w:t xml:space="preserve">t, the Proposal limits its discussion to only two of the four categories, albeit, we believe, with the intent of addressing all four categories; however, it is unclear from the text of the Proposal on how each of the categories would be addressed in a revised final rule.  For these reasons, </w:t>
      </w:r>
      <w:r w:rsidR="00DF3A6E" w:rsidRPr="00951187">
        <w:rPr>
          <w:rFonts w:ascii="Times New Roman" w:hAnsi="Times New Roman" w:cs="Times New Roman"/>
          <w:sz w:val="24"/>
          <w:szCs w:val="24"/>
        </w:rPr>
        <w:t>we</w:t>
      </w:r>
      <w:r w:rsidR="004F47D0" w:rsidRPr="00951187">
        <w:rPr>
          <w:rFonts w:ascii="Times New Roman" w:hAnsi="Times New Roman" w:cs="Times New Roman"/>
          <w:sz w:val="24"/>
          <w:szCs w:val="24"/>
        </w:rPr>
        <w:t xml:space="preserve"> believe it important to clearly specify how all four categories </w:t>
      </w:r>
      <w:r w:rsidR="00F36540" w:rsidRPr="00951187">
        <w:rPr>
          <w:rFonts w:ascii="Times New Roman" w:hAnsi="Times New Roman" w:cs="Times New Roman"/>
          <w:sz w:val="24"/>
          <w:szCs w:val="24"/>
        </w:rPr>
        <w:t xml:space="preserve">would be addressed </w:t>
      </w:r>
      <w:r w:rsidR="004F47D0" w:rsidRPr="00951187">
        <w:rPr>
          <w:rFonts w:ascii="Times New Roman" w:hAnsi="Times New Roman" w:cs="Times New Roman"/>
          <w:sz w:val="24"/>
          <w:szCs w:val="24"/>
        </w:rPr>
        <w:t xml:space="preserve">and do so through an NPRM that includes proposed regulatory text. </w:t>
      </w:r>
    </w:p>
    <w:p w14:paraId="59C10236" w14:textId="77777777" w:rsidR="004F47D0" w:rsidRPr="00951187" w:rsidRDefault="004F47D0" w:rsidP="00F562F8">
      <w:pPr>
        <w:contextualSpacing/>
        <w:rPr>
          <w:rFonts w:ascii="Times New Roman" w:hAnsi="Times New Roman" w:cs="Times New Roman"/>
          <w:sz w:val="24"/>
          <w:szCs w:val="24"/>
        </w:rPr>
      </w:pPr>
    </w:p>
    <w:p w14:paraId="109EC24E" w14:textId="54CB1EBC" w:rsidR="00D517DE" w:rsidRPr="00951187" w:rsidRDefault="00DF3A6E" w:rsidP="00F562F8">
      <w:pPr>
        <w:contextualSpacing/>
        <w:rPr>
          <w:rFonts w:ascii="Times New Roman" w:hAnsi="Times New Roman" w:cs="Times New Roman"/>
          <w:sz w:val="24"/>
          <w:szCs w:val="24"/>
        </w:rPr>
      </w:pPr>
      <w:r w:rsidRPr="00951187">
        <w:rPr>
          <w:rFonts w:ascii="Times New Roman" w:hAnsi="Times New Roman" w:cs="Times New Roman"/>
          <w:sz w:val="24"/>
          <w:szCs w:val="24"/>
        </w:rPr>
        <w:t>From our perspective</w:t>
      </w:r>
      <w:r w:rsidR="004F47D0" w:rsidRPr="00951187">
        <w:rPr>
          <w:rFonts w:ascii="Times New Roman" w:hAnsi="Times New Roman" w:cs="Times New Roman"/>
          <w:sz w:val="24"/>
          <w:szCs w:val="24"/>
        </w:rPr>
        <w:t>, we believe all four categories of concern can be address</w:t>
      </w:r>
      <w:r w:rsidR="00F36540" w:rsidRPr="00951187">
        <w:rPr>
          <w:rFonts w:ascii="Times New Roman" w:hAnsi="Times New Roman" w:cs="Times New Roman"/>
          <w:sz w:val="24"/>
          <w:szCs w:val="24"/>
        </w:rPr>
        <w:t>ed</w:t>
      </w:r>
      <w:r w:rsidR="004F47D0" w:rsidRPr="00951187">
        <w:rPr>
          <w:rFonts w:ascii="Times New Roman" w:hAnsi="Times New Roman" w:cs="Times New Roman"/>
          <w:sz w:val="24"/>
          <w:szCs w:val="24"/>
        </w:rPr>
        <w:t xml:space="preserve"> through very limited changes to the current L&amp;I rule text.  </w:t>
      </w:r>
      <w:r w:rsidR="00F36540" w:rsidRPr="00951187">
        <w:rPr>
          <w:rFonts w:ascii="Times New Roman" w:hAnsi="Times New Roman" w:cs="Times New Roman"/>
          <w:sz w:val="24"/>
          <w:szCs w:val="24"/>
        </w:rPr>
        <w:t xml:space="preserve">We agree with </w:t>
      </w:r>
      <w:r w:rsidR="004F47D0" w:rsidRPr="00951187">
        <w:rPr>
          <w:rFonts w:ascii="Times New Roman" w:hAnsi="Times New Roman" w:cs="Times New Roman"/>
          <w:sz w:val="24"/>
          <w:szCs w:val="24"/>
        </w:rPr>
        <w:t xml:space="preserve">FMCSA’s </w:t>
      </w:r>
      <w:r w:rsidR="00F36540" w:rsidRPr="00951187">
        <w:rPr>
          <w:rFonts w:ascii="Times New Roman" w:hAnsi="Times New Roman" w:cs="Times New Roman"/>
          <w:sz w:val="24"/>
          <w:szCs w:val="24"/>
        </w:rPr>
        <w:t xml:space="preserve">statement in the Proposal, “Subjecting passenger carriers with operating authority to the full requirements of the leasing rule is not necessary.” </w:t>
      </w:r>
      <w:r w:rsidR="00D517DE" w:rsidRPr="00951187">
        <w:rPr>
          <w:rFonts w:ascii="Times New Roman" w:hAnsi="Times New Roman" w:cs="Times New Roman"/>
          <w:sz w:val="24"/>
          <w:szCs w:val="24"/>
        </w:rPr>
        <w:t xml:space="preserve"> (</w:t>
      </w:r>
      <w:r w:rsidR="00F1113D" w:rsidRPr="00951187">
        <w:rPr>
          <w:rFonts w:ascii="Times New Roman" w:hAnsi="Times New Roman" w:cs="Times New Roman"/>
          <w:sz w:val="24"/>
          <w:szCs w:val="24"/>
        </w:rPr>
        <w:t>82 Fed. Reg.</w:t>
      </w:r>
      <w:r w:rsidR="00D517DE" w:rsidRPr="00951187">
        <w:rPr>
          <w:rFonts w:ascii="Times New Roman" w:hAnsi="Times New Roman" w:cs="Times New Roman"/>
          <w:sz w:val="24"/>
          <w:szCs w:val="24"/>
        </w:rPr>
        <w:t xml:space="preserve"> p. 27769</w:t>
      </w:r>
      <w:proofErr w:type="gramStart"/>
      <w:r w:rsidR="00D517DE" w:rsidRPr="00951187">
        <w:rPr>
          <w:rFonts w:ascii="Times New Roman" w:hAnsi="Times New Roman" w:cs="Times New Roman"/>
          <w:sz w:val="24"/>
          <w:szCs w:val="24"/>
        </w:rPr>
        <w:t>)  Based</w:t>
      </w:r>
      <w:proofErr w:type="gramEnd"/>
      <w:r w:rsidR="00D517DE" w:rsidRPr="00951187">
        <w:rPr>
          <w:rFonts w:ascii="Times New Roman" w:hAnsi="Times New Roman" w:cs="Times New Roman"/>
          <w:sz w:val="24"/>
          <w:szCs w:val="24"/>
        </w:rPr>
        <w:t xml:space="preserve"> on this statement, </w:t>
      </w:r>
      <w:r w:rsidRPr="00951187">
        <w:rPr>
          <w:rFonts w:ascii="Times New Roman" w:hAnsi="Times New Roman" w:cs="Times New Roman"/>
          <w:sz w:val="24"/>
          <w:szCs w:val="24"/>
        </w:rPr>
        <w:t>we</w:t>
      </w:r>
      <w:r w:rsidR="00D517DE" w:rsidRPr="00951187">
        <w:rPr>
          <w:rFonts w:ascii="Times New Roman" w:hAnsi="Times New Roman" w:cs="Times New Roman"/>
          <w:sz w:val="24"/>
          <w:szCs w:val="24"/>
        </w:rPr>
        <w:t xml:space="preserve"> propose the following regulatory text, which we believe would address all four categories of concern.</w:t>
      </w:r>
    </w:p>
    <w:p w14:paraId="129A1ABA" w14:textId="77777777" w:rsidR="00D517DE" w:rsidRPr="00951187" w:rsidRDefault="00D517DE" w:rsidP="00F562F8">
      <w:pPr>
        <w:contextualSpacing/>
        <w:rPr>
          <w:rFonts w:ascii="Times New Roman" w:hAnsi="Times New Roman" w:cs="Times New Roman"/>
          <w:sz w:val="24"/>
          <w:szCs w:val="24"/>
        </w:rPr>
      </w:pPr>
    </w:p>
    <w:p w14:paraId="5C7EA828" w14:textId="22DA9FBA" w:rsidR="004F47D0" w:rsidRPr="00951187" w:rsidRDefault="00E05B5E" w:rsidP="00F562F8">
      <w:pPr>
        <w:contextualSpacing/>
        <w:rPr>
          <w:rFonts w:ascii="Times New Roman" w:hAnsi="Times New Roman" w:cs="Times New Roman"/>
          <w:sz w:val="24"/>
          <w:szCs w:val="24"/>
        </w:rPr>
      </w:pPr>
      <w:r w:rsidRPr="00951187">
        <w:rPr>
          <w:rFonts w:ascii="Times New Roman" w:hAnsi="Times New Roman" w:cs="Times New Roman"/>
          <w:sz w:val="24"/>
          <w:szCs w:val="24"/>
        </w:rPr>
        <w:lastRenderedPageBreak/>
        <w:t xml:space="preserve">Revise </w:t>
      </w:r>
      <w:r w:rsidR="00D517DE" w:rsidRPr="00951187">
        <w:rPr>
          <w:rFonts w:ascii="Times New Roman" w:hAnsi="Times New Roman" w:cs="Times New Roman"/>
          <w:sz w:val="24"/>
          <w:szCs w:val="24"/>
        </w:rPr>
        <w:t xml:space="preserve">Title 49 of the Code of Regulations, section 390.5, by adding the following underlined text:  </w:t>
      </w:r>
    </w:p>
    <w:p w14:paraId="6E219F7F" w14:textId="77777777" w:rsidR="00D517DE" w:rsidRPr="00951187" w:rsidRDefault="001531D7" w:rsidP="00D517DE">
      <w:pPr>
        <w:pStyle w:val="NoSpacing"/>
        <w:rPr>
          <w:rFonts w:ascii="Times New Roman" w:hAnsi="Times New Roman" w:cs="Times New Roman"/>
          <w:b/>
          <w:sz w:val="24"/>
          <w:szCs w:val="24"/>
        </w:rPr>
      </w:pPr>
      <w:r w:rsidRPr="00951187">
        <w:rPr>
          <w:rFonts w:ascii="Times New Roman" w:hAnsi="Times New Roman" w:cs="Times New Roman"/>
          <w:sz w:val="24"/>
          <w:szCs w:val="24"/>
        </w:rPr>
        <w:t xml:space="preserve"> </w:t>
      </w:r>
      <w:r w:rsidR="00F562F8" w:rsidRPr="00951187">
        <w:rPr>
          <w:rFonts w:ascii="Times New Roman" w:hAnsi="Times New Roman" w:cs="Times New Roman"/>
          <w:sz w:val="24"/>
          <w:szCs w:val="24"/>
        </w:rPr>
        <w:br/>
      </w:r>
      <w:r w:rsidR="00D517DE" w:rsidRPr="00951187">
        <w:rPr>
          <w:rFonts w:ascii="Times New Roman" w:hAnsi="Times New Roman" w:cs="Times New Roman"/>
          <w:b/>
          <w:sz w:val="24"/>
          <w:szCs w:val="24"/>
        </w:rPr>
        <w:t xml:space="preserve">§390.5 Definitions     </w:t>
      </w:r>
    </w:p>
    <w:p w14:paraId="1AF0B0F8" w14:textId="77777777" w:rsidR="00D517DE" w:rsidRPr="00951187" w:rsidRDefault="00D517DE" w:rsidP="00D517DE">
      <w:pPr>
        <w:pStyle w:val="NoSpacing"/>
        <w:rPr>
          <w:rFonts w:ascii="Times New Roman" w:hAnsi="Times New Roman" w:cs="Times New Roman"/>
          <w:b/>
          <w:sz w:val="24"/>
          <w:szCs w:val="24"/>
        </w:rPr>
      </w:pPr>
    </w:p>
    <w:p w14:paraId="1EC1C7E1" w14:textId="77777777" w:rsidR="00D517DE" w:rsidRPr="00951187" w:rsidRDefault="00D517DE" w:rsidP="00D517DE">
      <w:pPr>
        <w:pStyle w:val="NoSpacing"/>
        <w:rPr>
          <w:rFonts w:ascii="Times New Roman" w:hAnsi="Times New Roman" w:cs="Times New Roman"/>
          <w:sz w:val="24"/>
          <w:szCs w:val="24"/>
        </w:rPr>
      </w:pPr>
      <w:r w:rsidRPr="00951187">
        <w:rPr>
          <w:rFonts w:ascii="Times New Roman" w:hAnsi="Times New Roman" w:cs="Times New Roman"/>
          <w:sz w:val="24"/>
          <w:szCs w:val="24"/>
        </w:rPr>
        <w:t>*   *   *  *   *   *   *</w:t>
      </w:r>
    </w:p>
    <w:p w14:paraId="0B1DB58B" w14:textId="77777777" w:rsidR="00D517DE" w:rsidRPr="00951187" w:rsidRDefault="00D517DE" w:rsidP="00D517DE">
      <w:pPr>
        <w:pStyle w:val="NoSpacing"/>
        <w:rPr>
          <w:rFonts w:ascii="Times New Roman" w:hAnsi="Times New Roman" w:cs="Times New Roman"/>
          <w:sz w:val="24"/>
          <w:szCs w:val="24"/>
        </w:rPr>
      </w:pPr>
      <w:r w:rsidRPr="00951187">
        <w:rPr>
          <w:rFonts w:ascii="Times New Roman" w:hAnsi="Times New Roman" w:cs="Times New Roman"/>
          <w:i/>
          <w:sz w:val="24"/>
          <w:szCs w:val="24"/>
        </w:rPr>
        <w:t xml:space="preserve">Interchange </w:t>
      </w:r>
      <w:r w:rsidRPr="00951187">
        <w:rPr>
          <w:rFonts w:ascii="Times New Roman" w:hAnsi="Times New Roman" w:cs="Times New Roman"/>
          <w:sz w:val="24"/>
          <w:szCs w:val="24"/>
        </w:rPr>
        <w:t>means –</w:t>
      </w:r>
    </w:p>
    <w:p w14:paraId="0DCA4ED2" w14:textId="77777777" w:rsidR="00D517DE" w:rsidRPr="00951187" w:rsidRDefault="00D517DE" w:rsidP="00D517DE">
      <w:pPr>
        <w:pStyle w:val="NoSpacing"/>
        <w:rPr>
          <w:rFonts w:ascii="Times New Roman" w:hAnsi="Times New Roman" w:cs="Times New Roman"/>
          <w:sz w:val="24"/>
          <w:szCs w:val="24"/>
        </w:rPr>
      </w:pPr>
      <w:r w:rsidRPr="00951187">
        <w:rPr>
          <w:rFonts w:ascii="Times New Roman" w:hAnsi="Times New Roman" w:cs="Times New Roman"/>
          <w:sz w:val="24"/>
          <w:szCs w:val="24"/>
        </w:rPr>
        <w:t>…..</w:t>
      </w:r>
    </w:p>
    <w:p w14:paraId="253E800B" w14:textId="1EE9A83F" w:rsidR="00D517DE" w:rsidRPr="00951187" w:rsidRDefault="00D517DE" w:rsidP="00D517DE">
      <w:pPr>
        <w:pStyle w:val="NoSpacing"/>
        <w:rPr>
          <w:rFonts w:ascii="Times New Roman" w:hAnsi="Times New Roman" w:cs="Times New Roman"/>
          <w:color w:val="FF0000"/>
          <w:sz w:val="24"/>
          <w:szCs w:val="24"/>
        </w:rPr>
      </w:pPr>
      <w:r w:rsidRPr="00951187">
        <w:rPr>
          <w:rFonts w:ascii="Times New Roman" w:hAnsi="Times New Roman" w:cs="Times New Roman"/>
          <w:sz w:val="24"/>
          <w:szCs w:val="24"/>
        </w:rPr>
        <w:t xml:space="preserve">(2) The act of providing a passenger-carrying commercial motor vehicle by one motor carrier of passengers to another such carrier, at a point which both carriers are authorized to serve, with which to continue a through movement.  </w:t>
      </w:r>
      <w:r w:rsidRPr="00951187">
        <w:rPr>
          <w:rFonts w:ascii="Times New Roman" w:hAnsi="Times New Roman" w:cs="Times New Roman"/>
          <w:color w:val="FF0000"/>
          <w:sz w:val="24"/>
          <w:szCs w:val="24"/>
          <w:u w:val="single"/>
        </w:rPr>
        <w:t>As used in § 390.21(f) and subpart F of this part, the term does not include the act of providing a passenger-carrying commercial motor vehicle by one motor carrier of passengers to another, if the act is occurring between or among commonly owned and controlled motor carriers, provided the driver of such carrier carries and upon demand of a law enforcement official produces a summary document identifying the carriers subject to common ownership and control, including USDOT numbers and business addresses; or, the act is occurring pursuant to a revenue pooling agreement approved by the Surface Transportation Board (STB) in accordance with 49 U.S.C. 14302, provided the driver of each vehicle operating under the agreement carries and upon demand of a law enforcement official produces a summary document identifying the parties to the agreement, including their USDOT numbers and business addresses.</w:t>
      </w:r>
    </w:p>
    <w:p w14:paraId="69C2F0D9" w14:textId="77777777" w:rsidR="00D517DE" w:rsidRPr="00951187" w:rsidRDefault="00D517DE" w:rsidP="00D517DE">
      <w:pPr>
        <w:pStyle w:val="NoSpacing"/>
        <w:rPr>
          <w:rFonts w:ascii="Times New Roman" w:hAnsi="Times New Roman" w:cs="Times New Roman"/>
          <w:color w:val="FF0000"/>
          <w:sz w:val="24"/>
          <w:szCs w:val="24"/>
        </w:rPr>
      </w:pPr>
    </w:p>
    <w:p w14:paraId="769EA047" w14:textId="77777777" w:rsidR="00D517DE" w:rsidRPr="00951187" w:rsidRDefault="00D517DE" w:rsidP="00D517DE">
      <w:pPr>
        <w:pStyle w:val="NoSpacing"/>
        <w:rPr>
          <w:rFonts w:ascii="Times New Roman" w:hAnsi="Times New Roman" w:cs="Times New Roman"/>
          <w:sz w:val="24"/>
          <w:szCs w:val="24"/>
        </w:rPr>
      </w:pPr>
      <w:r w:rsidRPr="00951187">
        <w:rPr>
          <w:rFonts w:ascii="Times New Roman" w:hAnsi="Times New Roman" w:cs="Times New Roman"/>
          <w:sz w:val="24"/>
          <w:szCs w:val="24"/>
        </w:rPr>
        <w:t xml:space="preserve">*  *   *   *   *   *   * </w:t>
      </w:r>
    </w:p>
    <w:p w14:paraId="3E77AFC4" w14:textId="6CB6DAD5" w:rsidR="00D517DE" w:rsidRPr="00951187" w:rsidRDefault="00D517DE" w:rsidP="00D517DE">
      <w:pPr>
        <w:pStyle w:val="NoSpacing"/>
        <w:rPr>
          <w:rFonts w:ascii="Times New Roman" w:hAnsi="Times New Roman" w:cs="Times New Roman"/>
          <w:color w:val="FF0000"/>
          <w:sz w:val="24"/>
          <w:szCs w:val="24"/>
          <w:u w:val="single"/>
        </w:rPr>
      </w:pPr>
      <w:r w:rsidRPr="00951187">
        <w:rPr>
          <w:rFonts w:ascii="Times New Roman" w:hAnsi="Times New Roman" w:cs="Times New Roman"/>
          <w:i/>
          <w:sz w:val="24"/>
          <w:szCs w:val="24"/>
        </w:rPr>
        <w:t>Lease</w:t>
      </w:r>
      <w:r w:rsidRPr="00951187">
        <w:rPr>
          <w:rFonts w:ascii="Times New Roman" w:hAnsi="Times New Roman" w:cs="Times New Roman"/>
          <w:sz w:val="24"/>
          <w:szCs w:val="24"/>
        </w:rPr>
        <w:t xml:space="preserve">, as used in §390.21(f) and subpart F of this part, means a contract or arrangement in which a motor carrier grants the use of a passenger-carrying motor commercial motor vehicle to another motor carrier, with or without a driver, for a specified period for the transportation of passengers, in exchange for compensation.  The term lease includes an interchange as defined in this section, or other agreement granting the use of a passenger-carrying motor commercial motor vehicle for a specified period, with or without a driver, </w:t>
      </w:r>
      <w:proofErr w:type="gramStart"/>
      <w:r w:rsidRPr="00951187">
        <w:rPr>
          <w:rFonts w:ascii="Times New Roman" w:hAnsi="Times New Roman" w:cs="Times New Roman"/>
          <w:sz w:val="24"/>
          <w:szCs w:val="24"/>
        </w:rPr>
        <w:t>whether or not</w:t>
      </w:r>
      <w:proofErr w:type="gramEnd"/>
      <w:r w:rsidRPr="00951187">
        <w:rPr>
          <w:rFonts w:ascii="Times New Roman" w:hAnsi="Times New Roman" w:cs="Times New Roman"/>
          <w:sz w:val="24"/>
          <w:szCs w:val="24"/>
        </w:rPr>
        <w:t xml:space="preserve"> compensation for such use is required.  </w:t>
      </w:r>
      <w:r w:rsidRPr="00951187">
        <w:rPr>
          <w:rFonts w:ascii="Times New Roman" w:hAnsi="Times New Roman" w:cs="Times New Roman"/>
          <w:color w:val="FF0000"/>
          <w:sz w:val="24"/>
          <w:szCs w:val="24"/>
          <w:u w:val="single"/>
        </w:rPr>
        <w:t xml:space="preserve">The term </w:t>
      </w:r>
      <w:r w:rsidRPr="00951187">
        <w:rPr>
          <w:rFonts w:ascii="Times New Roman" w:hAnsi="Times New Roman" w:cs="Times New Roman"/>
          <w:i/>
          <w:color w:val="FF0000"/>
          <w:sz w:val="24"/>
          <w:szCs w:val="24"/>
          <w:u w:val="single"/>
        </w:rPr>
        <w:t>lease</w:t>
      </w:r>
      <w:r w:rsidRPr="00951187">
        <w:rPr>
          <w:rFonts w:ascii="Times New Roman" w:hAnsi="Times New Roman" w:cs="Times New Roman"/>
          <w:color w:val="FF0000"/>
          <w:sz w:val="24"/>
          <w:szCs w:val="24"/>
          <w:u w:val="single"/>
        </w:rPr>
        <w:t xml:space="preserve"> does not include a contract, subcontract, sublease, rent</w:t>
      </w:r>
      <w:r w:rsidR="00EA38C7" w:rsidRPr="00951187">
        <w:rPr>
          <w:rFonts w:ascii="Times New Roman" w:hAnsi="Times New Roman" w:cs="Times New Roman"/>
          <w:color w:val="FF0000"/>
          <w:sz w:val="24"/>
          <w:szCs w:val="24"/>
          <w:u w:val="single"/>
        </w:rPr>
        <w:t>a</w:t>
      </w:r>
      <w:r w:rsidRPr="00951187">
        <w:rPr>
          <w:rFonts w:ascii="Times New Roman" w:hAnsi="Times New Roman" w:cs="Times New Roman"/>
          <w:color w:val="FF0000"/>
          <w:sz w:val="24"/>
          <w:szCs w:val="24"/>
          <w:u w:val="single"/>
        </w:rPr>
        <w:t xml:space="preserve">l or charter arrangement between two or more passenger-carrying motor carriers where all parties have operating authority.    </w:t>
      </w:r>
    </w:p>
    <w:p w14:paraId="018983F7" w14:textId="00EB63E4" w:rsidR="006D14D4" w:rsidRPr="00951187" w:rsidRDefault="006D14D4" w:rsidP="006D14D4">
      <w:pPr>
        <w:pStyle w:val="NoSpacing"/>
        <w:rPr>
          <w:rFonts w:ascii="Times New Roman" w:hAnsi="Times New Roman" w:cs="Times New Roman"/>
          <w:sz w:val="24"/>
          <w:szCs w:val="24"/>
        </w:rPr>
      </w:pPr>
    </w:p>
    <w:p w14:paraId="2F9A2A69" w14:textId="77777777" w:rsidR="006D14D4" w:rsidRPr="00951187" w:rsidRDefault="006D14D4" w:rsidP="006D14D4">
      <w:pPr>
        <w:pStyle w:val="NoSpacing"/>
        <w:rPr>
          <w:rFonts w:ascii="Times New Roman" w:hAnsi="Times New Roman" w:cs="Times New Roman"/>
          <w:sz w:val="24"/>
          <w:szCs w:val="24"/>
        </w:rPr>
      </w:pPr>
      <w:r w:rsidRPr="00951187">
        <w:rPr>
          <w:rFonts w:ascii="Times New Roman" w:hAnsi="Times New Roman" w:cs="Times New Roman"/>
          <w:sz w:val="24"/>
          <w:szCs w:val="24"/>
        </w:rPr>
        <w:t xml:space="preserve">*  *   *   *   *   *   * </w:t>
      </w:r>
    </w:p>
    <w:p w14:paraId="6163CC76" w14:textId="77777777" w:rsidR="006D14D4" w:rsidRPr="00951187" w:rsidRDefault="006D14D4" w:rsidP="006D14D4">
      <w:pPr>
        <w:pStyle w:val="NoSpacing"/>
        <w:rPr>
          <w:rFonts w:ascii="Times New Roman" w:hAnsi="Times New Roman" w:cs="Times New Roman"/>
          <w:sz w:val="24"/>
          <w:szCs w:val="24"/>
        </w:rPr>
      </w:pPr>
    </w:p>
    <w:p w14:paraId="091BBA53" w14:textId="1C3D8552" w:rsidR="00431602" w:rsidRPr="00951187" w:rsidRDefault="006D14D4" w:rsidP="006D14D4">
      <w:pPr>
        <w:pStyle w:val="NoSpacing"/>
        <w:rPr>
          <w:rFonts w:ascii="Times New Roman" w:hAnsi="Times New Roman" w:cs="Times New Roman"/>
          <w:sz w:val="24"/>
          <w:szCs w:val="24"/>
        </w:rPr>
      </w:pPr>
      <w:r w:rsidRPr="00951187">
        <w:rPr>
          <w:rFonts w:ascii="Times New Roman" w:hAnsi="Times New Roman" w:cs="Times New Roman"/>
          <w:sz w:val="24"/>
          <w:szCs w:val="24"/>
        </w:rPr>
        <w:t xml:space="preserve">With these changes, further, </w:t>
      </w:r>
      <w:r w:rsidR="00E05B5E" w:rsidRPr="00951187">
        <w:rPr>
          <w:rFonts w:ascii="Times New Roman" w:hAnsi="Times New Roman" w:cs="Times New Roman"/>
          <w:sz w:val="24"/>
          <w:szCs w:val="24"/>
        </w:rPr>
        <w:t>we b</w:t>
      </w:r>
      <w:r w:rsidRPr="00951187">
        <w:rPr>
          <w:rFonts w:ascii="Times New Roman" w:hAnsi="Times New Roman" w:cs="Times New Roman"/>
          <w:sz w:val="24"/>
          <w:szCs w:val="24"/>
        </w:rPr>
        <w:t>elieve</w:t>
      </w:r>
      <w:r w:rsidR="00431602" w:rsidRPr="00951187">
        <w:rPr>
          <w:rFonts w:ascii="Times New Roman" w:hAnsi="Times New Roman" w:cs="Times New Roman"/>
          <w:sz w:val="24"/>
          <w:szCs w:val="24"/>
        </w:rPr>
        <w:t xml:space="preserve"> paragraphs </w:t>
      </w:r>
      <w:r w:rsidRPr="00951187">
        <w:rPr>
          <w:rFonts w:ascii="Times New Roman" w:hAnsi="Times New Roman" w:cs="Times New Roman"/>
          <w:sz w:val="24"/>
          <w:szCs w:val="24"/>
        </w:rPr>
        <w:t xml:space="preserve">(b)(2) and (3) of </w:t>
      </w:r>
      <w:r w:rsidR="00431602" w:rsidRPr="00951187">
        <w:rPr>
          <w:rFonts w:ascii="Times New Roman" w:hAnsi="Times New Roman" w:cs="Times New Roman"/>
          <w:sz w:val="24"/>
          <w:szCs w:val="24"/>
        </w:rPr>
        <w:t>Section 390.301 are no longer necessary</w:t>
      </w:r>
      <w:r w:rsidR="00E05B5E" w:rsidRPr="00951187">
        <w:rPr>
          <w:rFonts w:ascii="Times New Roman" w:hAnsi="Times New Roman" w:cs="Times New Roman"/>
          <w:sz w:val="24"/>
          <w:szCs w:val="24"/>
        </w:rPr>
        <w:t>, and so should be removed from the text to avoid confusion</w:t>
      </w:r>
      <w:r w:rsidR="00431602" w:rsidRPr="00951187">
        <w:rPr>
          <w:rFonts w:ascii="Times New Roman" w:hAnsi="Times New Roman" w:cs="Times New Roman"/>
          <w:sz w:val="24"/>
          <w:szCs w:val="24"/>
        </w:rPr>
        <w:t xml:space="preserve">. </w:t>
      </w:r>
    </w:p>
    <w:p w14:paraId="167831AB" w14:textId="77777777" w:rsidR="00431602" w:rsidRPr="00951187" w:rsidRDefault="00431602" w:rsidP="006D14D4">
      <w:pPr>
        <w:pStyle w:val="NoSpacing"/>
        <w:rPr>
          <w:rFonts w:ascii="Times New Roman" w:hAnsi="Times New Roman" w:cs="Times New Roman"/>
          <w:sz w:val="24"/>
          <w:szCs w:val="24"/>
        </w:rPr>
      </w:pPr>
    </w:p>
    <w:p w14:paraId="05A62EB2" w14:textId="41D0F798" w:rsidR="00E05B5E" w:rsidRPr="00951187" w:rsidRDefault="00E05B5E" w:rsidP="006D14D4">
      <w:pPr>
        <w:pStyle w:val="NoSpacing"/>
        <w:rPr>
          <w:rFonts w:ascii="Times New Roman" w:hAnsi="Times New Roman" w:cs="Times New Roman"/>
          <w:b/>
          <w:sz w:val="24"/>
          <w:szCs w:val="24"/>
        </w:rPr>
      </w:pPr>
      <w:r w:rsidRPr="00951187">
        <w:rPr>
          <w:rFonts w:ascii="Times New Roman" w:hAnsi="Times New Roman" w:cs="Times New Roman"/>
          <w:b/>
          <w:sz w:val="24"/>
          <w:szCs w:val="24"/>
        </w:rPr>
        <w:t>B.  Explanation of Revisions</w:t>
      </w:r>
    </w:p>
    <w:p w14:paraId="08B7698C" w14:textId="77777777" w:rsidR="00E05B5E" w:rsidRPr="00951187" w:rsidRDefault="00E05B5E" w:rsidP="006D14D4">
      <w:pPr>
        <w:pStyle w:val="NoSpacing"/>
        <w:rPr>
          <w:rFonts w:ascii="Times New Roman" w:hAnsi="Times New Roman" w:cs="Times New Roman"/>
          <w:sz w:val="24"/>
          <w:szCs w:val="24"/>
        </w:rPr>
      </w:pPr>
    </w:p>
    <w:p w14:paraId="767CA214" w14:textId="149C20BC" w:rsidR="004C5F64" w:rsidRPr="00951187" w:rsidRDefault="00DF3A6E" w:rsidP="006D14D4">
      <w:pPr>
        <w:pStyle w:val="NoSpacing"/>
        <w:rPr>
          <w:rFonts w:ascii="Times New Roman" w:hAnsi="Times New Roman" w:cs="Times New Roman"/>
          <w:sz w:val="24"/>
          <w:szCs w:val="24"/>
        </w:rPr>
      </w:pPr>
      <w:r w:rsidRPr="00951187">
        <w:rPr>
          <w:rFonts w:ascii="Times New Roman" w:hAnsi="Times New Roman" w:cs="Times New Roman"/>
          <w:sz w:val="24"/>
          <w:szCs w:val="24"/>
        </w:rPr>
        <w:t>We</w:t>
      </w:r>
      <w:r w:rsidR="00431602" w:rsidRPr="00951187">
        <w:rPr>
          <w:rFonts w:ascii="Times New Roman" w:hAnsi="Times New Roman" w:cs="Times New Roman"/>
          <w:sz w:val="24"/>
          <w:szCs w:val="24"/>
        </w:rPr>
        <w:t xml:space="preserve"> believe by </w:t>
      </w:r>
      <w:r w:rsidR="00E05B5E" w:rsidRPr="00951187">
        <w:rPr>
          <w:rFonts w:ascii="Times New Roman" w:hAnsi="Times New Roman" w:cs="Times New Roman"/>
          <w:sz w:val="24"/>
          <w:szCs w:val="24"/>
        </w:rPr>
        <w:t xml:space="preserve">revising </w:t>
      </w:r>
      <w:r w:rsidR="006D14D4" w:rsidRPr="00951187">
        <w:rPr>
          <w:rFonts w:ascii="Times New Roman" w:hAnsi="Times New Roman" w:cs="Times New Roman"/>
          <w:sz w:val="24"/>
          <w:szCs w:val="24"/>
        </w:rPr>
        <w:t xml:space="preserve">the definition of “lease,” to exclude arrangements (i.e. contracts, </w:t>
      </w:r>
      <w:r w:rsidR="00431602" w:rsidRPr="00951187">
        <w:rPr>
          <w:rFonts w:ascii="Times New Roman" w:hAnsi="Times New Roman" w:cs="Times New Roman"/>
          <w:sz w:val="24"/>
          <w:szCs w:val="24"/>
        </w:rPr>
        <w:t xml:space="preserve">subcontracts, subleases, rental or charter </w:t>
      </w:r>
      <w:r w:rsidR="006D14D4" w:rsidRPr="00951187">
        <w:rPr>
          <w:rFonts w:ascii="Times New Roman" w:hAnsi="Times New Roman" w:cs="Times New Roman"/>
          <w:sz w:val="24"/>
          <w:szCs w:val="24"/>
        </w:rPr>
        <w:t>a</w:t>
      </w:r>
      <w:r w:rsidR="00431602" w:rsidRPr="00951187">
        <w:rPr>
          <w:rFonts w:ascii="Times New Roman" w:hAnsi="Times New Roman" w:cs="Times New Roman"/>
          <w:sz w:val="24"/>
          <w:szCs w:val="24"/>
        </w:rPr>
        <w:t>rrangements)</w:t>
      </w:r>
      <w:r w:rsidR="006D14D4" w:rsidRPr="00951187">
        <w:rPr>
          <w:rFonts w:ascii="Times New Roman" w:hAnsi="Times New Roman" w:cs="Times New Roman"/>
          <w:sz w:val="24"/>
          <w:szCs w:val="24"/>
        </w:rPr>
        <w:t xml:space="preserve"> between two or more passenger-carrying motor carriers </w:t>
      </w:r>
      <w:r w:rsidR="00962C1C" w:rsidRPr="00951187">
        <w:rPr>
          <w:rFonts w:ascii="Times New Roman" w:hAnsi="Times New Roman" w:cs="Times New Roman"/>
          <w:sz w:val="24"/>
          <w:szCs w:val="24"/>
        </w:rPr>
        <w:t xml:space="preserve">with </w:t>
      </w:r>
      <w:r w:rsidR="006D14D4" w:rsidRPr="00951187">
        <w:rPr>
          <w:rFonts w:ascii="Times New Roman" w:hAnsi="Times New Roman" w:cs="Times New Roman"/>
          <w:sz w:val="24"/>
          <w:szCs w:val="24"/>
        </w:rPr>
        <w:t>operating authority</w:t>
      </w:r>
      <w:r w:rsidR="00E05B5E" w:rsidRPr="00951187">
        <w:rPr>
          <w:rFonts w:ascii="Times New Roman" w:hAnsi="Times New Roman" w:cs="Times New Roman"/>
          <w:sz w:val="24"/>
          <w:szCs w:val="24"/>
        </w:rPr>
        <w:t>,</w:t>
      </w:r>
      <w:r w:rsidR="00431602" w:rsidRPr="00951187">
        <w:rPr>
          <w:rFonts w:ascii="Times New Roman" w:hAnsi="Times New Roman" w:cs="Times New Roman"/>
          <w:sz w:val="24"/>
          <w:szCs w:val="24"/>
        </w:rPr>
        <w:t xml:space="preserve"> from </w:t>
      </w:r>
      <w:r w:rsidR="00E05B5E" w:rsidRPr="00951187">
        <w:rPr>
          <w:rFonts w:ascii="Times New Roman" w:hAnsi="Times New Roman" w:cs="Times New Roman"/>
          <w:sz w:val="24"/>
          <w:szCs w:val="24"/>
        </w:rPr>
        <w:t xml:space="preserve">the requirements of </w:t>
      </w:r>
      <w:r w:rsidR="00431602" w:rsidRPr="00951187">
        <w:rPr>
          <w:rFonts w:ascii="Times New Roman" w:hAnsi="Times New Roman" w:cs="Times New Roman"/>
          <w:sz w:val="24"/>
          <w:szCs w:val="24"/>
        </w:rPr>
        <w:t>subpart F and 390.21(f), the Agency will</w:t>
      </w:r>
      <w:r w:rsidR="00E05B5E" w:rsidRPr="00951187">
        <w:rPr>
          <w:rFonts w:ascii="Times New Roman" w:hAnsi="Times New Roman" w:cs="Times New Roman"/>
          <w:sz w:val="24"/>
          <w:szCs w:val="24"/>
        </w:rPr>
        <w:t xml:space="preserve"> achieve i</w:t>
      </w:r>
      <w:r w:rsidR="00431602" w:rsidRPr="00951187">
        <w:rPr>
          <w:rFonts w:ascii="Times New Roman" w:hAnsi="Times New Roman" w:cs="Times New Roman"/>
          <w:sz w:val="24"/>
          <w:szCs w:val="24"/>
        </w:rPr>
        <w:t xml:space="preserve">ts </w:t>
      </w:r>
      <w:r w:rsidR="004C5F64" w:rsidRPr="00951187">
        <w:rPr>
          <w:rFonts w:ascii="Times New Roman" w:hAnsi="Times New Roman" w:cs="Times New Roman"/>
          <w:sz w:val="24"/>
          <w:szCs w:val="24"/>
        </w:rPr>
        <w:t xml:space="preserve">objective </w:t>
      </w:r>
      <w:r w:rsidR="00E05B5E" w:rsidRPr="00951187">
        <w:rPr>
          <w:rFonts w:ascii="Times New Roman" w:hAnsi="Times New Roman" w:cs="Times New Roman"/>
          <w:sz w:val="24"/>
          <w:szCs w:val="24"/>
        </w:rPr>
        <w:t>of excluding carriers with operating authority from unnecessary requirements and address</w:t>
      </w:r>
      <w:r w:rsidR="004C5F64" w:rsidRPr="00951187">
        <w:rPr>
          <w:rFonts w:ascii="Times New Roman" w:hAnsi="Times New Roman" w:cs="Times New Roman"/>
          <w:sz w:val="24"/>
          <w:szCs w:val="24"/>
        </w:rPr>
        <w:t xml:space="preserve"> numbers 1, 3, and 4 of the categories identified for revision</w:t>
      </w:r>
      <w:r w:rsidR="00E05B5E" w:rsidRPr="00951187">
        <w:rPr>
          <w:rFonts w:ascii="Times New Roman" w:hAnsi="Times New Roman" w:cs="Times New Roman"/>
          <w:sz w:val="24"/>
          <w:szCs w:val="24"/>
        </w:rPr>
        <w:t xml:space="preserve">.  Further, by </w:t>
      </w:r>
      <w:r w:rsidR="006D14D4" w:rsidRPr="00951187">
        <w:rPr>
          <w:rFonts w:ascii="Times New Roman" w:hAnsi="Times New Roman" w:cs="Times New Roman"/>
          <w:sz w:val="24"/>
          <w:szCs w:val="24"/>
        </w:rPr>
        <w:t>r</w:t>
      </w:r>
      <w:r w:rsidR="00E05B5E" w:rsidRPr="00951187">
        <w:rPr>
          <w:rFonts w:ascii="Times New Roman" w:hAnsi="Times New Roman" w:cs="Times New Roman"/>
          <w:sz w:val="24"/>
          <w:szCs w:val="24"/>
        </w:rPr>
        <w:t>evising th</w:t>
      </w:r>
      <w:r w:rsidR="006D14D4" w:rsidRPr="00951187">
        <w:rPr>
          <w:rFonts w:ascii="Times New Roman" w:hAnsi="Times New Roman" w:cs="Times New Roman"/>
          <w:sz w:val="24"/>
          <w:szCs w:val="24"/>
        </w:rPr>
        <w:t xml:space="preserve">e definition of interchange to exclude operations conducted </w:t>
      </w:r>
      <w:r w:rsidR="006D14D4" w:rsidRPr="00951187">
        <w:rPr>
          <w:rFonts w:ascii="Times New Roman" w:hAnsi="Times New Roman" w:cs="Times New Roman"/>
          <w:sz w:val="24"/>
          <w:szCs w:val="24"/>
        </w:rPr>
        <w:lastRenderedPageBreak/>
        <w:t xml:space="preserve">under revenue pooling arrangements </w:t>
      </w:r>
      <w:r w:rsidR="00962C1C" w:rsidRPr="00951187">
        <w:rPr>
          <w:rFonts w:ascii="Times New Roman" w:hAnsi="Times New Roman" w:cs="Times New Roman"/>
          <w:sz w:val="24"/>
          <w:szCs w:val="24"/>
        </w:rPr>
        <w:t>or</w:t>
      </w:r>
      <w:r w:rsidR="006D14D4" w:rsidRPr="00951187">
        <w:rPr>
          <w:rFonts w:ascii="Times New Roman" w:hAnsi="Times New Roman" w:cs="Times New Roman"/>
          <w:sz w:val="24"/>
          <w:szCs w:val="24"/>
        </w:rPr>
        <w:t xml:space="preserve"> under common ownership and control</w:t>
      </w:r>
      <w:r w:rsidR="004C5F64" w:rsidRPr="00951187">
        <w:rPr>
          <w:rFonts w:ascii="Times New Roman" w:hAnsi="Times New Roman" w:cs="Times New Roman"/>
          <w:sz w:val="24"/>
          <w:szCs w:val="24"/>
        </w:rPr>
        <w:t xml:space="preserve">, FMCSA will remain consistent with its stated objective of relieving carriers with operating authority from unnecessary requirements </w:t>
      </w:r>
      <w:r w:rsidR="004C5F64" w:rsidRPr="00951187">
        <w:rPr>
          <w:rFonts w:ascii="Times New Roman" w:hAnsi="Times New Roman" w:cs="Times New Roman"/>
          <w:sz w:val="24"/>
          <w:szCs w:val="24"/>
          <w:highlight w:val="yellow"/>
        </w:rPr>
        <w:t>while still ens</w:t>
      </w:r>
      <w:r w:rsidR="00962C1C" w:rsidRPr="00951187">
        <w:rPr>
          <w:rFonts w:ascii="Times New Roman" w:hAnsi="Times New Roman" w:cs="Times New Roman"/>
          <w:sz w:val="24"/>
          <w:szCs w:val="24"/>
          <w:highlight w:val="yellow"/>
        </w:rPr>
        <w:t xml:space="preserve">uring law enforcement officials can properly </w:t>
      </w:r>
      <w:r w:rsidRPr="00951187">
        <w:rPr>
          <w:rFonts w:ascii="Times New Roman" w:hAnsi="Times New Roman" w:cs="Times New Roman"/>
          <w:sz w:val="24"/>
          <w:szCs w:val="24"/>
          <w:highlight w:val="yellow"/>
        </w:rPr>
        <w:t>determine</w:t>
      </w:r>
      <w:r w:rsidR="00962C1C" w:rsidRPr="00951187">
        <w:rPr>
          <w:rFonts w:ascii="Times New Roman" w:hAnsi="Times New Roman" w:cs="Times New Roman"/>
          <w:sz w:val="24"/>
          <w:szCs w:val="24"/>
          <w:highlight w:val="yellow"/>
        </w:rPr>
        <w:t xml:space="preserve"> </w:t>
      </w:r>
      <w:r w:rsidR="004C5F64" w:rsidRPr="00951187">
        <w:rPr>
          <w:rFonts w:ascii="Times New Roman" w:hAnsi="Times New Roman" w:cs="Times New Roman"/>
          <w:sz w:val="24"/>
          <w:szCs w:val="24"/>
          <w:highlight w:val="yellow"/>
        </w:rPr>
        <w:t>operating authority</w:t>
      </w:r>
      <w:r w:rsidR="00962C1C" w:rsidRPr="00951187">
        <w:rPr>
          <w:rFonts w:ascii="Times New Roman" w:hAnsi="Times New Roman" w:cs="Times New Roman"/>
          <w:sz w:val="24"/>
          <w:szCs w:val="24"/>
          <w:highlight w:val="yellow"/>
        </w:rPr>
        <w:t xml:space="preserve"> or lack thereof,</w:t>
      </w:r>
      <w:r w:rsidR="00962C1C" w:rsidRPr="00951187">
        <w:rPr>
          <w:rFonts w:ascii="Times New Roman" w:hAnsi="Times New Roman" w:cs="Times New Roman"/>
          <w:sz w:val="24"/>
          <w:szCs w:val="24"/>
        </w:rPr>
        <w:t xml:space="preserve"> </w:t>
      </w:r>
      <w:r w:rsidR="004C5F64" w:rsidRPr="00951187">
        <w:rPr>
          <w:rFonts w:ascii="Times New Roman" w:hAnsi="Times New Roman" w:cs="Times New Roman"/>
          <w:sz w:val="24"/>
          <w:szCs w:val="24"/>
        </w:rPr>
        <w:t xml:space="preserve">and address the fourth and final category identified for revision. </w:t>
      </w:r>
    </w:p>
    <w:p w14:paraId="59283401" w14:textId="6046A342" w:rsidR="004C5F64" w:rsidRPr="00951187" w:rsidRDefault="00951187" w:rsidP="006D14D4">
      <w:pPr>
        <w:pStyle w:val="NoSpacing"/>
        <w:rPr>
          <w:rFonts w:ascii="Times New Roman" w:hAnsi="Times New Roman" w:cs="Times New Roman"/>
          <w:sz w:val="24"/>
          <w:szCs w:val="24"/>
        </w:rPr>
      </w:pPr>
      <w:r>
        <w:rPr>
          <w:rFonts w:ascii="Times New Roman" w:hAnsi="Times New Roman" w:cs="Times New Roman"/>
          <w:sz w:val="24"/>
          <w:szCs w:val="24"/>
        </w:rPr>
        <w:br/>
      </w:r>
      <w:r w:rsidR="00DF3A6E" w:rsidRPr="00951187">
        <w:rPr>
          <w:rFonts w:ascii="Times New Roman" w:hAnsi="Times New Roman" w:cs="Times New Roman"/>
          <w:sz w:val="24"/>
          <w:szCs w:val="24"/>
        </w:rPr>
        <w:t>We also believe</w:t>
      </w:r>
      <w:r w:rsidR="004C5F64" w:rsidRPr="00951187">
        <w:rPr>
          <w:rFonts w:ascii="Times New Roman" w:hAnsi="Times New Roman" w:cs="Times New Roman"/>
          <w:sz w:val="24"/>
          <w:szCs w:val="24"/>
        </w:rPr>
        <w:t xml:space="preserve"> these revisions will enable FMCSA to more eff</w:t>
      </w:r>
      <w:r w:rsidR="007D215A" w:rsidRPr="00951187">
        <w:rPr>
          <w:rFonts w:ascii="Times New Roman" w:hAnsi="Times New Roman" w:cs="Times New Roman"/>
          <w:sz w:val="24"/>
          <w:szCs w:val="24"/>
        </w:rPr>
        <w:t xml:space="preserve">ectively pursue its goal of ensuring passenger carriers are unable to evade Agency oversight and enforcement by entering into questionable lease arrangements to operate under the authority of another carrier that exercises no actual control over such operation.  The rule will provide a tool for the Agency to focus its resources and compliance efforts on carriers attempting to continue operating without holding operating authority or a valid lease arrangement evidenced by documentation as specified in the rule.     </w:t>
      </w:r>
    </w:p>
    <w:p w14:paraId="271AF0E9" w14:textId="1D858368" w:rsidR="0046409B" w:rsidRPr="00951187" w:rsidRDefault="006056D3" w:rsidP="0046409B">
      <w:pPr>
        <w:autoSpaceDE w:val="0"/>
        <w:autoSpaceDN w:val="0"/>
        <w:adjustRightInd w:val="0"/>
        <w:spacing w:after="0" w:line="240" w:lineRule="auto"/>
        <w:contextualSpacing/>
        <w:rPr>
          <w:rFonts w:ascii="Times New Roman" w:hAnsi="Times New Roman" w:cs="Times New Roman"/>
          <w:sz w:val="24"/>
          <w:szCs w:val="24"/>
        </w:rPr>
      </w:pPr>
      <w:r w:rsidRPr="00951187">
        <w:rPr>
          <w:rFonts w:ascii="Times New Roman" w:hAnsi="Times New Roman" w:cs="Times New Roman"/>
          <w:b/>
          <w:sz w:val="24"/>
          <w:szCs w:val="24"/>
        </w:rPr>
        <w:br/>
      </w:r>
      <w:r w:rsidR="00A009C1" w:rsidRPr="00951187">
        <w:rPr>
          <w:rFonts w:ascii="Times New Roman" w:hAnsi="Times New Roman" w:cs="Times New Roman"/>
          <w:sz w:val="24"/>
          <w:szCs w:val="24"/>
        </w:rPr>
        <w:t xml:space="preserve">Also, </w:t>
      </w:r>
      <w:r w:rsidR="00C33D08" w:rsidRPr="00951187">
        <w:rPr>
          <w:rFonts w:ascii="Times New Roman" w:hAnsi="Times New Roman" w:cs="Times New Roman"/>
          <w:sz w:val="24"/>
          <w:szCs w:val="24"/>
        </w:rPr>
        <w:t>in further support of the need for FMCSA to provide an NPRM with proposed regulatory text,</w:t>
      </w:r>
      <w:r w:rsidR="0046409B" w:rsidRPr="00951187">
        <w:rPr>
          <w:rFonts w:ascii="Times New Roman" w:hAnsi="Times New Roman" w:cs="Times New Roman"/>
          <w:sz w:val="24"/>
          <w:szCs w:val="24"/>
        </w:rPr>
        <w:t xml:space="preserve"> </w:t>
      </w:r>
      <w:r w:rsidR="00A009C1" w:rsidRPr="00951187">
        <w:rPr>
          <w:rFonts w:ascii="Times New Roman" w:hAnsi="Times New Roman" w:cs="Times New Roman"/>
          <w:sz w:val="24"/>
          <w:szCs w:val="24"/>
        </w:rPr>
        <w:t xml:space="preserve">we believe </w:t>
      </w:r>
      <w:r w:rsidR="0046409B" w:rsidRPr="00951187">
        <w:rPr>
          <w:rFonts w:ascii="Times New Roman" w:hAnsi="Times New Roman" w:cs="Times New Roman"/>
          <w:sz w:val="24"/>
          <w:szCs w:val="24"/>
        </w:rPr>
        <w:t xml:space="preserve">it critical </w:t>
      </w:r>
      <w:r w:rsidR="00C33D08" w:rsidRPr="00951187">
        <w:rPr>
          <w:rFonts w:ascii="Times New Roman" w:hAnsi="Times New Roman" w:cs="Times New Roman"/>
          <w:sz w:val="24"/>
          <w:szCs w:val="24"/>
        </w:rPr>
        <w:t xml:space="preserve">for </w:t>
      </w:r>
      <w:r w:rsidR="0046409B" w:rsidRPr="00951187">
        <w:rPr>
          <w:rFonts w:ascii="Times New Roman" w:hAnsi="Times New Roman" w:cs="Times New Roman"/>
          <w:sz w:val="24"/>
          <w:szCs w:val="24"/>
        </w:rPr>
        <w:t xml:space="preserve">the industry </w:t>
      </w:r>
      <w:r w:rsidR="00C33D08" w:rsidRPr="00951187">
        <w:rPr>
          <w:rFonts w:ascii="Times New Roman" w:hAnsi="Times New Roman" w:cs="Times New Roman"/>
          <w:sz w:val="24"/>
          <w:szCs w:val="24"/>
        </w:rPr>
        <w:t xml:space="preserve">to </w:t>
      </w:r>
      <w:r w:rsidR="00F1113D" w:rsidRPr="00951187">
        <w:rPr>
          <w:rFonts w:ascii="Times New Roman" w:hAnsi="Times New Roman" w:cs="Times New Roman"/>
          <w:sz w:val="24"/>
          <w:szCs w:val="24"/>
        </w:rPr>
        <w:t xml:space="preserve">understand </w:t>
      </w:r>
      <w:r w:rsidR="0046409B" w:rsidRPr="00951187">
        <w:rPr>
          <w:rFonts w:ascii="Times New Roman" w:hAnsi="Times New Roman" w:cs="Times New Roman"/>
          <w:sz w:val="24"/>
          <w:szCs w:val="24"/>
        </w:rPr>
        <w:t xml:space="preserve">how the </w:t>
      </w:r>
      <w:r w:rsidR="00F1113D" w:rsidRPr="00951187">
        <w:rPr>
          <w:rFonts w:ascii="Times New Roman" w:hAnsi="Times New Roman" w:cs="Times New Roman"/>
          <w:sz w:val="24"/>
          <w:szCs w:val="24"/>
        </w:rPr>
        <w:t>Agency plans to interpret revisions to the regulations</w:t>
      </w:r>
      <w:r w:rsidR="0046409B" w:rsidRPr="00951187">
        <w:rPr>
          <w:rFonts w:ascii="Times New Roman" w:hAnsi="Times New Roman" w:cs="Times New Roman"/>
          <w:sz w:val="24"/>
          <w:szCs w:val="24"/>
        </w:rPr>
        <w:t xml:space="preserve">. </w:t>
      </w:r>
      <w:r w:rsidR="00770E71" w:rsidRPr="00951187">
        <w:rPr>
          <w:rFonts w:ascii="Times New Roman" w:hAnsi="Times New Roman" w:cs="Times New Roman"/>
          <w:sz w:val="24"/>
          <w:szCs w:val="24"/>
        </w:rPr>
        <w:t xml:space="preserve"> </w:t>
      </w:r>
      <w:r w:rsidR="0046409B" w:rsidRPr="00951187">
        <w:rPr>
          <w:rFonts w:ascii="Times New Roman" w:hAnsi="Times New Roman" w:cs="Times New Roman"/>
          <w:sz w:val="24"/>
          <w:szCs w:val="24"/>
        </w:rPr>
        <w:t xml:space="preserve">For example, </w:t>
      </w:r>
      <w:r w:rsidR="00770E71" w:rsidRPr="00951187">
        <w:rPr>
          <w:rFonts w:ascii="Times New Roman" w:hAnsi="Times New Roman" w:cs="Times New Roman"/>
          <w:sz w:val="24"/>
          <w:szCs w:val="24"/>
        </w:rPr>
        <w:t xml:space="preserve">in the Proposal, </w:t>
      </w:r>
      <w:r w:rsidR="00F1113D" w:rsidRPr="00951187">
        <w:rPr>
          <w:rFonts w:ascii="Times New Roman" w:hAnsi="Times New Roman" w:cs="Times New Roman"/>
          <w:sz w:val="24"/>
          <w:szCs w:val="24"/>
        </w:rPr>
        <w:t xml:space="preserve">we are concerned the </w:t>
      </w:r>
      <w:r w:rsidR="0046409B" w:rsidRPr="00951187">
        <w:rPr>
          <w:rFonts w:ascii="Times New Roman" w:hAnsi="Times New Roman" w:cs="Times New Roman"/>
          <w:sz w:val="24"/>
          <w:szCs w:val="24"/>
        </w:rPr>
        <w:t xml:space="preserve">Agency </w:t>
      </w:r>
      <w:r w:rsidR="00770E71" w:rsidRPr="00951187">
        <w:rPr>
          <w:rFonts w:ascii="Times New Roman" w:hAnsi="Times New Roman" w:cs="Times New Roman"/>
          <w:sz w:val="24"/>
          <w:szCs w:val="24"/>
        </w:rPr>
        <w:t xml:space="preserve">may be </w:t>
      </w:r>
      <w:r w:rsidR="0046409B" w:rsidRPr="00951187">
        <w:rPr>
          <w:rFonts w:ascii="Times New Roman" w:hAnsi="Times New Roman" w:cs="Times New Roman"/>
          <w:sz w:val="24"/>
          <w:szCs w:val="24"/>
        </w:rPr>
        <w:t>conflat</w:t>
      </w:r>
      <w:r w:rsidR="00F1113D" w:rsidRPr="00951187">
        <w:rPr>
          <w:rFonts w:ascii="Times New Roman" w:hAnsi="Times New Roman" w:cs="Times New Roman"/>
          <w:sz w:val="24"/>
          <w:szCs w:val="24"/>
        </w:rPr>
        <w:t>ing the concept of “</w:t>
      </w:r>
      <w:r w:rsidR="0046409B" w:rsidRPr="00951187">
        <w:rPr>
          <w:rFonts w:ascii="Times New Roman" w:hAnsi="Times New Roman" w:cs="Times New Roman"/>
          <w:sz w:val="24"/>
          <w:szCs w:val="24"/>
        </w:rPr>
        <w:t>operating</w:t>
      </w:r>
      <w:r w:rsidR="00F1113D" w:rsidRPr="00951187">
        <w:rPr>
          <w:rFonts w:ascii="Times New Roman" w:hAnsi="Times New Roman" w:cs="Times New Roman"/>
          <w:sz w:val="24"/>
          <w:szCs w:val="24"/>
        </w:rPr>
        <w:t>” with “</w:t>
      </w:r>
      <w:r w:rsidR="0046409B" w:rsidRPr="00951187">
        <w:rPr>
          <w:rFonts w:ascii="Times New Roman" w:hAnsi="Times New Roman" w:cs="Times New Roman"/>
          <w:sz w:val="24"/>
          <w:szCs w:val="24"/>
        </w:rPr>
        <w:t>driving</w:t>
      </w:r>
      <w:r w:rsidR="00F1113D" w:rsidRPr="00951187">
        <w:rPr>
          <w:rFonts w:ascii="Times New Roman" w:hAnsi="Times New Roman" w:cs="Times New Roman"/>
          <w:sz w:val="24"/>
          <w:szCs w:val="24"/>
        </w:rPr>
        <w:t>”</w:t>
      </w:r>
      <w:r w:rsidR="0046409B" w:rsidRPr="00951187">
        <w:rPr>
          <w:rFonts w:ascii="Times New Roman" w:hAnsi="Times New Roman" w:cs="Times New Roman"/>
          <w:sz w:val="24"/>
          <w:szCs w:val="24"/>
        </w:rPr>
        <w:t xml:space="preserve"> a </w:t>
      </w:r>
      <w:r w:rsidR="00F1113D" w:rsidRPr="00951187">
        <w:rPr>
          <w:rFonts w:ascii="Times New Roman" w:hAnsi="Times New Roman" w:cs="Times New Roman"/>
          <w:sz w:val="24"/>
          <w:szCs w:val="24"/>
        </w:rPr>
        <w:t>commercial motor vehicle (CMV); and “</w:t>
      </w:r>
      <w:r w:rsidR="0046409B" w:rsidRPr="00951187">
        <w:rPr>
          <w:rFonts w:ascii="Times New Roman" w:hAnsi="Times New Roman" w:cs="Times New Roman"/>
          <w:sz w:val="24"/>
          <w:szCs w:val="24"/>
        </w:rPr>
        <w:t>owning</w:t>
      </w:r>
      <w:r w:rsidR="00F1113D" w:rsidRPr="00951187">
        <w:rPr>
          <w:rFonts w:ascii="Times New Roman" w:hAnsi="Times New Roman" w:cs="Times New Roman"/>
          <w:sz w:val="24"/>
          <w:szCs w:val="24"/>
        </w:rPr>
        <w:t>” and “</w:t>
      </w:r>
      <w:r w:rsidR="0046409B" w:rsidRPr="00951187">
        <w:rPr>
          <w:rFonts w:ascii="Times New Roman" w:hAnsi="Times New Roman" w:cs="Times New Roman"/>
          <w:sz w:val="24"/>
          <w:szCs w:val="24"/>
        </w:rPr>
        <w:t>maintaining</w:t>
      </w:r>
      <w:r w:rsidR="00F1113D" w:rsidRPr="00951187">
        <w:rPr>
          <w:rFonts w:ascii="Times New Roman" w:hAnsi="Times New Roman" w:cs="Times New Roman"/>
          <w:sz w:val="24"/>
          <w:szCs w:val="24"/>
        </w:rPr>
        <w:t>”</w:t>
      </w:r>
      <w:r w:rsidR="0046409B" w:rsidRPr="00951187">
        <w:rPr>
          <w:rFonts w:ascii="Times New Roman" w:hAnsi="Times New Roman" w:cs="Times New Roman"/>
          <w:sz w:val="24"/>
          <w:szCs w:val="24"/>
        </w:rPr>
        <w:t xml:space="preserve"> a CMV in compliance with FMCSRs</w:t>
      </w:r>
      <w:r w:rsidR="00F1113D" w:rsidRPr="00951187">
        <w:rPr>
          <w:rFonts w:ascii="Times New Roman" w:hAnsi="Times New Roman" w:cs="Times New Roman"/>
          <w:sz w:val="24"/>
          <w:szCs w:val="24"/>
        </w:rPr>
        <w:t>,</w:t>
      </w:r>
      <w:r w:rsidR="0046409B" w:rsidRPr="00951187">
        <w:rPr>
          <w:rFonts w:ascii="Times New Roman" w:hAnsi="Times New Roman" w:cs="Times New Roman"/>
          <w:sz w:val="24"/>
          <w:szCs w:val="24"/>
        </w:rPr>
        <w:t xml:space="preserve"> as a singular responsibility.  </w:t>
      </w:r>
      <w:r w:rsidR="00F1113D" w:rsidRPr="00951187">
        <w:rPr>
          <w:rFonts w:ascii="Times New Roman" w:hAnsi="Times New Roman" w:cs="Times New Roman"/>
          <w:sz w:val="24"/>
          <w:szCs w:val="24"/>
        </w:rPr>
        <w:t xml:space="preserve">In our industry, these situations are </w:t>
      </w:r>
      <w:r w:rsidR="0046409B" w:rsidRPr="00951187">
        <w:rPr>
          <w:rFonts w:ascii="Times New Roman" w:hAnsi="Times New Roman" w:cs="Times New Roman"/>
          <w:sz w:val="24"/>
          <w:szCs w:val="24"/>
        </w:rPr>
        <w:t>not always the case</w:t>
      </w:r>
      <w:r w:rsidR="00F1113D" w:rsidRPr="00951187">
        <w:rPr>
          <w:rFonts w:ascii="Times New Roman" w:hAnsi="Times New Roman" w:cs="Times New Roman"/>
          <w:sz w:val="24"/>
          <w:szCs w:val="24"/>
        </w:rPr>
        <w:t xml:space="preserve">.  For example, </w:t>
      </w:r>
      <w:r w:rsidR="0046409B" w:rsidRPr="00951187">
        <w:rPr>
          <w:rFonts w:ascii="Times New Roman" w:hAnsi="Times New Roman" w:cs="Times New Roman"/>
          <w:sz w:val="24"/>
          <w:szCs w:val="24"/>
        </w:rPr>
        <w:t>the Proposal reads as follows:</w:t>
      </w:r>
    </w:p>
    <w:p w14:paraId="4F98D503" w14:textId="77777777" w:rsidR="0046409B" w:rsidRPr="00951187" w:rsidRDefault="0046409B" w:rsidP="0046409B">
      <w:pPr>
        <w:ind w:left="720"/>
        <w:contextualSpacing/>
        <w:rPr>
          <w:rFonts w:ascii="Times New Roman" w:hAnsi="Times New Roman" w:cs="Times New Roman"/>
          <w:sz w:val="24"/>
          <w:szCs w:val="24"/>
        </w:rPr>
      </w:pPr>
    </w:p>
    <w:p w14:paraId="079F070A" w14:textId="4073C9DE" w:rsidR="00F1113D" w:rsidRPr="00951187" w:rsidRDefault="0046409B" w:rsidP="00951187">
      <w:pPr>
        <w:ind w:left="1440" w:right="1440"/>
        <w:contextualSpacing/>
        <w:rPr>
          <w:rFonts w:ascii="Times New Roman" w:hAnsi="Times New Roman" w:cs="Times New Roman"/>
          <w:i/>
          <w:sz w:val="24"/>
          <w:szCs w:val="24"/>
        </w:rPr>
      </w:pPr>
      <w:r w:rsidRPr="00951187">
        <w:rPr>
          <w:rFonts w:ascii="Times New Roman" w:hAnsi="Times New Roman" w:cs="Times New Roman"/>
          <w:i/>
          <w:sz w:val="24"/>
          <w:szCs w:val="24"/>
        </w:rPr>
        <w:t>The purpose of the rule is to identify the motor carrier operating a passenger-carrying CMV that is responsible for compliance with the Federal Motor Carrier Safety Regulation (FMCSRs) and ensure that a lessor surrenders control of the CMV for the full term of the lease or temporary exchange of CMV(s) and driver(s).</w:t>
      </w:r>
      <w:r w:rsidR="00F1113D" w:rsidRPr="00951187">
        <w:rPr>
          <w:rFonts w:ascii="Times New Roman" w:hAnsi="Times New Roman" w:cs="Times New Roman"/>
          <w:i/>
          <w:sz w:val="24"/>
          <w:szCs w:val="24"/>
        </w:rPr>
        <w:t xml:space="preserve"> </w:t>
      </w:r>
    </w:p>
    <w:p w14:paraId="152823A4" w14:textId="77777777" w:rsidR="00C4283D" w:rsidRPr="00951187" w:rsidRDefault="00C4283D" w:rsidP="00C4283D">
      <w:pPr>
        <w:ind w:left="630" w:right="1440" w:hanging="540"/>
        <w:contextualSpacing/>
        <w:rPr>
          <w:rFonts w:ascii="Times New Roman" w:hAnsi="Times New Roman" w:cs="Times New Roman"/>
          <w:sz w:val="24"/>
          <w:szCs w:val="24"/>
        </w:rPr>
      </w:pPr>
    </w:p>
    <w:p w14:paraId="3FEC1788" w14:textId="77777777" w:rsidR="00C4283D" w:rsidRPr="00951187" w:rsidRDefault="00C4283D" w:rsidP="00C4283D">
      <w:pPr>
        <w:ind w:left="630" w:right="1440" w:hanging="540"/>
        <w:contextualSpacing/>
        <w:rPr>
          <w:rFonts w:ascii="Times New Roman" w:hAnsi="Times New Roman" w:cs="Times New Roman"/>
          <w:b/>
          <w:i/>
          <w:sz w:val="24"/>
          <w:szCs w:val="24"/>
        </w:rPr>
      </w:pPr>
      <w:r w:rsidRPr="00951187">
        <w:rPr>
          <w:rFonts w:ascii="Times New Roman" w:hAnsi="Times New Roman" w:cs="Times New Roman"/>
          <w:sz w:val="24"/>
          <w:szCs w:val="24"/>
        </w:rPr>
        <w:t>(80 Fed. Reg. 30164; 82 Fed. Reg. 27768)</w:t>
      </w:r>
      <w:r w:rsidRPr="00951187">
        <w:rPr>
          <w:rFonts w:ascii="Times New Roman" w:hAnsi="Times New Roman" w:cs="Times New Roman"/>
          <w:i/>
          <w:sz w:val="24"/>
          <w:szCs w:val="24"/>
        </w:rPr>
        <w:t xml:space="preserve"> </w:t>
      </w:r>
    </w:p>
    <w:p w14:paraId="22B88161" w14:textId="77777777" w:rsidR="00EA38C7" w:rsidRPr="00951187" w:rsidRDefault="00EA38C7" w:rsidP="0046409B">
      <w:pPr>
        <w:ind w:left="90" w:right="360"/>
        <w:contextualSpacing/>
        <w:rPr>
          <w:rStyle w:val="CommentReference"/>
          <w:rFonts w:ascii="Times New Roman" w:hAnsi="Times New Roman" w:cs="Times New Roman"/>
          <w:sz w:val="24"/>
          <w:szCs w:val="24"/>
        </w:rPr>
      </w:pPr>
    </w:p>
    <w:p w14:paraId="24A08C47" w14:textId="1567AC06" w:rsidR="00FC5CE9" w:rsidRPr="00951187" w:rsidRDefault="00770E71" w:rsidP="0046409B">
      <w:pPr>
        <w:ind w:left="90" w:right="360"/>
        <w:contextualSpacing/>
        <w:rPr>
          <w:rFonts w:ascii="Times New Roman" w:hAnsi="Times New Roman" w:cs="Times New Roman"/>
          <w:sz w:val="24"/>
          <w:szCs w:val="24"/>
        </w:rPr>
      </w:pPr>
      <w:r w:rsidRPr="00951187">
        <w:rPr>
          <w:rFonts w:ascii="Times New Roman" w:hAnsi="Times New Roman" w:cs="Times New Roman"/>
          <w:sz w:val="24"/>
          <w:szCs w:val="24"/>
        </w:rPr>
        <w:t>T</w:t>
      </w:r>
      <w:r w:rsidR="0046409B" w:rsidRPr="00951187">
        <w:rPr>
          <w:rFonts w:ascii="Times New Roman" w:hAnsi="Times New Roman" w:cs="Times New Roman"/>
          <w:sz w:val="24"/>
          <w:szCs w:val="24"/>
        </w:rPr>
        <w:t>he motor carrier operating (</w:t>
      </w:r>
      <w:r w:rsidR="0046409B" w:rsidRPr="00951187">
        <w:rPr>
          <w:rFonts w:ascii="Times New Roman" w:hAnsi="Times New Roman" w:cs="Times New Roman"/>
          <w:i/>
          <w:sz w:val="24"/>
          <w:szCs w:val="24"/>
        </w:rPr>
        <w:t>i.e.</w:t>
      </w:r>
      <w:r w:rsidR="0046409B" w:rsidRPr="00951187">
        <w:rPr>
          <w:rFonts w:ascii="Times New Roman" w:hAnsi="Times New Roman" w:cs="Times New Roman"/>
          <w:sz w:val="24"/>
          <w:szCs w:val="24"/>
        </w:rPr>
        <w:t>, driv</w:t>
      </w:r>
      <w:r w:rsidR="00F1113D" w:rsidRPr="00951187">
        <w:rPr>
          <w:rFonts w:ascii="Times New Roman" w:hAnsi="Times New Roman" w:cs="Times New Roman"/>
          <w:sz w:val="24"/>
          <w:szCs w:val="24"/>
        </w:rPr>
        <w:t xml:space="preserve">ing) the CMV is not always the </w:t>
      </w:r>
      <w:r w:rsidR="0046409B" w:rsidRPr="00951187">
        <w:rPr>
          <w:rFonts w:ascii="Times New Roman" w:hAnsi="Times New Roman" w:cs="Times New Roman"/>
          <w:sz w:val="24"/>
          <w:szCs w:val="24"/>
        </w:rPr>
        <w:t>motor carrier owner</w:t>
      </w:r>
      <w:r w:rsidR="00F1113D" w:rsidRPr="00951187">
        <w:rPr>
          <w:rFonts w:ascii="Times New Roman" w:hAnsi="Times New Roman" w:cs="Times New Roman"/>
          <w:sz w:val="24"/>
          <w:szCs w:val="24"/>
        </w:rPr>
        <w:t xml:space="preserve"> who </w:t>
      </w:r>
      <w:r w:rsidR="0046409B" w:rsidRPr="00951187">
        <w:rPr>
          <w:rFonts w:ascii="Times New Roman" w:hAnsi="Times New Roman" w:cs="Times New Roman"/>
          <w:sz w:val="24"/>
          <w:szCs w:val="24"/>
        </w:rPr>
        <w:t xml:space="preserve">is responsible for vehicle compliance. These two responsibilities may </w:t>
      </w:r>
      <w:r w:rsidR="00F1113D" w:rsidRPr="00951187">
        <w:rPr>
          <w:rFonts w:ascii="Times New Roman" w:hAnsi="Times New Roman" w:cs="Times New Roman"/>
          <w:sz w:val="24"/>
          <w:szCs w:val="24"/>
        </w:rPr>
        <w:t xml:space="preserve">or may </w:t>
      </w:r>
      <w:r w:rsidR="0046409B" w:rsidRPr="00951187">
        <w:rPr>
          <w:rFonts w:ascii="Times New Roman" w:hAnsi="Times New Roman" w:cs="Times New Roman"/>
          <w:sz w:val="24"/>
          <w:szCs w:val="24"/>
        </w:rPr>
        <w:t>not belong to a single motor carrier.</w:t>
      </w:r>
      <w:r w:rsidR="00F1113D" w:rsidRPr="00951187">
        <w:rPr>
          <w:rFonts w:ascii="Times New Roman" w:hAnsi="Times New Roman" w:cs="Times New Roman"/>
          <w:sz w:val="24"/>
          <w:szCs w:val="24"/>
        </w:rPr>
        <w:t xml:space="preserve">  The </w:t>
      </w:r>
      <w:r w:rsidR="00DF3A6E" w:rsidRPr="00951187">
        <w:rPr>
          <w:rFonts w:ascii="Times New Roman" w:hAnsi="Times New Roman" w:cs="Times New Roman"/>
          <w:sz w:val="24"/>
          <w:szCs w:val="24"/>
        </w:rPr>
        <w:t xml:space="preserve">industry </w:t>
      </w:r>
      <w:r w:rsidR="00F1113D" w:rsidRPr="00951187">
        <w:rPr>
          <w:rFonts w:ascii="Times New Roman" w:hAnsi="Times New Roman" w:cs="Times New Roman"/>
          <w:sz w:val="24"/>
          <w:szCs w:val="24"/>
        </w:rPr>
        <w:t>believes an NPRM would provide FMCSA an opportunity to further refine its explanation</w:t>
      </w:r>
      <w:r w:rsidR="00C4283D" w:rsidRPr="00951187">
        <w:rPr>
          <w:rFonts w:ascii="Times New Roman" w:hAnsi="Times New Roman" w:cs="Times New Roman"/>
          <w:sz w:val="24"/>
          <w:szCs w:val="24"/>
        </w:rPr>
        <w:t xml:space="preserve"> in the preamble,</w:t>
      </w:r>
      <w:r w:rsidR="00F1113D" w:rsidRPr="00951187">
        <w:rPr>
          <w:rFonts w:ascii="Times New Roman" w:hAnsi="Times New Roman" w:cs="Times New Roman"/>
          <w:sz w:val="24"/>
          <w:szCs w:val="24"/>
        </w:rPr>
        <w:t xml:space="preserve"> to reduce confusion and </w:t>
      </w:r>
      <w:r w:rsidR="00FC5CE9" w:rsidRPr="00951187">
        <w:rPr>
          <w:rFonts w:ascii="Times New Roman" w:hAnsi="Times New Roman" w:cs="Times New Roman"/>
          <w:sz w:val="24"/>
          <w:szCs w:val="24"/>
        </w:rPr>
        <w:t>assist the industry in understanding the Agency’s goal, such as:</w:t>
      </w:r>
    </w:p>
    <w:p w14:paraId="2192B791" w14:textId="483F3A53" w:rsidR="00EA38C7" w:rsidRPr="00951187" w:rsidRDefault="0046409B" w:rsidP="00EA38C7">
      <w:pPr>
        <w:ind w:left="630" w:right="1440" w:firstLine="90"/>
        <w:contextualSpacing/>
        <w:rPr>
          <w:rFonts w:ascii="Times New Roman" w:hAnsi="Times New Roman" w:cs="Times New Roman"/>
          <w:sz w:val="24"/>
          <w:szCs w:val="24"/>
          <w:u w:val="single"/>
        </w:rPr>
      </w:pPr>
      <w:r w:rsidRPr="00951187">
        <w:rPr>
          <w:rFonts w:ascii="Times New Roman" w:hAnsi="Times New Roman" w:cs="Times New Roman"/>
          <w:sz w:val="24"/>
          <w:szCs w:val="24"/>
        </w:rPr>
        <w:br/>
      </w:r>
      <w:r w:rsidRPr="00951187">
        <w:rPr>
          <w:rFonts w:ascii="Times New Roman" w:hAnsi="Times New Roman" w:cs="Times New Roman"/>
          <w:color w:val="FF0000"/>
          <w:sz w:val="24"/>
          <w:szCs w:val="24"/>
          <w:u w:val="single"/>
        </w:rPr>
        <w:t xml:space="preserve">The purpose of the rule is to identify (i) the motor carrier that is responsible for operating a passenger-carrying CMV in compliance with Federal Motor Carrier Safety Regulation (FMCSRs); and (ii) the motor carrier that is responsible for maintaining the </w:t>
      </w:r>
      <w:r w:rsidR="00EA38C7" w:rsidRPr="00951187">
        <w:rPr>
          <w:rFonts w:ascii="Times New Roman" w:hAnsi="Times New Roman" w:cs="Times New Roman"/>
          <w:color w:val="FF0000"/>
          <w:sz w:val="24"/>
          <w:szCs w:val="24"/>
          <w:u w:val="single"/>
        </w:rPr>
        <w:tab/>
      </w:r>
      <w:r w:rsidRPr="00951187">
        <w:rPr>
          <w:rFonts w:ascii="Times New Roman" w:hAnsi="Times New Roman" w:cs="Times New Roman"/>
          <w:color w:val="FF0000"/>
          <w:sz w:val="24"/>
          <w:szCs w:val="24"/>
          <w:u w:val="single"/>
        </w:rPr>
        <w:t>passenger-carrying CMV in compliance with the Federal Motor Carrier Safety Regulation (FMCSRs).</w:t>
      </w:r>
    </w:p>
    <w:p w14:paraId="53948DF8" w14:textId="7DE9C1C0" w:rsidR="00EA38C7" w:rsidRPr="00951187" w:rsidRDefault="00770E71" w:rsidP="006056D3">
      <w:pPr>
        <w:pStyle w:val="Heading1"/>
        <w:rPr>
          <w:b w:val="0"/>
          <w:sz w:val="24"/>
          <w:szCs w:val="24"/>
        </w:rPr>
      </w:pPr>
      <w:r w:rsidRPr="00951187">
        <w:rPr>
          <w:b w:val="0"/>
          <w:sz w:val="24"/>
          <w:szCs w:val="24"/>
        </w:rPr>
        <w:t xml:space="preserve">In conclusion, we urge </w:t>
      </w:r>
      <w:r w:rsidR="006056D3" w:rsidRPr="00951187">
        <w:rPr>
          <w:b w:val="0"/>
          <w:sz w:val="24"/>
          <w:szCs w:val="24"/>
        </w:rPr>
        <w:t>the Agency t</w:t>
      </w:r>
      <w:r w:rsidR="002A60F0" w:rsidRPr="00951187">
        <w:rPr>
          <w:b w:val="0"/>
          <w:sz w:val="24"/>
          <w:szCs w:val="24"/>
        </w:rPr>
        <w:t xml:space="preserve">o </w:t>
      </w:r>
      <w:r w:rsidR="0098236C" w:rsidRPr="00951187">
        <w:rPr>
          <w:b w:val="0"/>
          <w:sz w:val="24"/>
          <w:szCs w:val="24"/>
        </w:rPr>
        <w:t xml:space="preserve">clarify its efforts to undertake revisions </w:t>
      </w:r>
      <w:r w:rsidR="002A60F0" w:rsidRPr="00951187">
        <w:rPr>
          <w:b w:val="0"/>
          <w:sz w:val="24"/>
          <w:szCs w:val="24"/>
        </w:rPr>
        <w:t xml:space="preserve">of </w:t>
      </w:r>
      <w:r w:rsidR="0098236C" w:rsidRPr="00951187">
        <w:rPr>
          <w:b w:val="0"/>
          <w:sz w:val="24"/>
          <w:szCs w:val="24"/>
        </w:rPr>
        <w:t xml:space="preserve">the </w:t>
      </w:r>
      <w:r w:rsidRPr="00951187">
        <w:rPr>
          <w:b w:val="0"/>
          <w:sz w:val="24"/>
          <w:szCs w:val="24"/>
        </w:rPr>
        <w:t xml:space="preserve">L&amp;I </w:t>
      </w:r>
      <w:r w:rsidR="0098236C" w:rsidRPr="00951187">
        <w:rPr>
          <w:b w:val="0"/>
          <w:sz w:val="24"/>
          <w:szCs w:val="24"/>
        </w:rPr>
        <w:t>rule</w:t>
      </w:r>
      <w:r w:rsidRPr="00951187">
        <w:rPr>
          <w:b w:val="0"/>
          <w:sz w:val="24"/>
          <w:szCs w:val="24"/>
        </w:rPr>
        <w:t>.  We believe the Agency should</w:t>
      </w:r>
      <w:r w:rsidR="0098236C" w:rsidRPr="00951187">
        <w:rPr>
          <w:b w:val="0"/>
          <w:sz w:val="24"/>
          <w:szCs w:val="24"/>
        </w:rPr>
        <w:t xml:space="preserve">: 1) publish a </w:t>
      </w:r>
      <w:r w:rsidR="002A60F0" w:rsidRPr="00951187">
        <w:rPr>
          <w:b w:val="0"/>
          <w:sz w:val="24"/>
          <w:szCs w:val="24"/>
        </w:rPr>
        <w:t xml:space="preserve">formal </w:t>
      </w:r>
      <w:r w:rsidR="0098236C" w:rsidRPr="00951187">
        <w:rPr>
          <w:b w:val="0"/>
          <w:sz w:val="24"/>
          <w:szCs w:val="24"/>
        </w:rPr>
        <w:t>notice of proposed rulemaking</w:t>
      </w:r>
      <w:r w:rsidR="0079618C" w:rsidRPr="00951187">
        <w:rPr>
          <w:b w:val="0"/>
          <w:sz w:val="24"/>
          <w:szCs w:val="24"/>
        </w:rPr>
        <w:t xml:space="preserve"> (NPRM)</w:t>
      </w:r>
      <w:r w:rsidR="0098236C" w:rsidRPr="00951187">
        <w:rPr>
          <w:b w:val="0"/>
          <w:sz w:val="24"/>
          <w:szCs w:val="24"/>
        </w:rPr>
        <w:t>; 2) includ</w:t>
      </w:r>
      <w:r w:rsidRPr="00951187">
        <w:rPr>
          <w:b w:val="0"/>
          <w:sz w:val="24"/>
          <w:szCs w:val="24"/>
        </w:rPr>
        <w:t>e</w:t>
      </w:r>
      <w:r w:rsidR="0098236C" w:rsidRPr="00951187">
        <w:rPr>
          <w:b w:val="0"/>
          <w:sz w:val="24"/>
          <w:szCs w:val="24"/>
        </w:rPr>
        <w:t xml:space="preserve"> proposed regulatory text </w:t>
      </w:r>
      <w:r w:rsidRPr="00951187">
        <w:rPr>
          <w:b w:val="0"/>
          <w:sz w:val="24"/>
          <w:szCs w:val="24"/>
        </w:rPr>
        <w:t xml:space="preserve">in the NPRM </w:t>
      </w:r>
      <w:r w:rsidR="0098236C" w:rsidRPr="00951187">
        <w:rPr>
          <w:b w:val="0"/>
          <w:sz w:val="24"/>
          <w:szCs w:val="24"/>
        </w:rPr>
        <w:t>for comment; and 3) clarify</w:t>
      </w:r>
      <w:r w:rsidR="001531D7" w:rsidRPr="00951187">
        <w:rPr>
          <w:b w:val="0"/>
          <w:sz w:val="24"/>
          <w:szCs w:val="24"/>
        </w:rPr>
        <w:t xml:space="preserve"> </w:t>
      </w:r>
      <w:r w:rsidR="0098236C" w:rsidRPr="00951187">
        <w:rPr>
          <w:b w:val="0"/>
          <w:sz w:val="24"/>
          <w:szCs w:val="24"/>
        </w:rPr>
        <w:t xml:space="preserve">in the NPRM the </w:t>
      </w:r>
      <w:r w:rsidR="0098236C" w:rsidRPr="00951187">
        <w:rPr>
          <w:b w:val="0"/>
          <w:sz w:val="24"/>
          <w:szCs w:val="24"/>
        </w:rPr>
        <w:lastRenderedPageBreak/>
        <w:t xml:space="preserve">Agency’s position </w:t>
      </w:r>
      <w:proofErr w:type="gramStart"/>
      <w:r w:rsidR="0098236C" w:rsidRPr="00951187">
        <w:rPr>
          <w:b w:val="0"/>
          <w:sz w:val="24"/>
          <w:szCs w:val="24"/>
        </w:rPr>
        <w:t>with</w:t>
      </w:r>
      <w:bookmarkStart w:id="0" w:name="_GoBack"/>
      <w:bookmarkEnd w:id="0"/>
      <w:r w:rsidR="0098236C" w:rsidRPr="00951187">
        <w:rPr>
          <w:b w:val="0"/>
          <w:sz w:val="24"/>
          <w:szCs w:val="24"/>
        </w:rPr>
        <w:t xml:space="preserve"> regard to</w:t>
      </w:r>
      <w:proofErr w:type="gramEnd"/>
      <w:r w:rsidR="0098236C" w:rsidRPr="00951187">
        <w:rPr>
          <w:b w:val="0"/>
          <w:sz w:val="24"/>
          <w:szCs w:val="24"/>
        </w:rPr>
        <w:t xml:space="preserve"> </w:t>
      </w:r>
      <w:r w:rsidR="006056D3" w:rsidRPr="00951187">
        <w:rPr>
          <w:b w:val="0"/>
          <w:sz w:val="24"/>
          <w:szCs w:val="24"/>
        </w:rPr>
        <w:t>all</w:t>
      </w:r>
      <w:r w:rsidR="0098236C" w:rsidRPr="00951187">
        <w:rPr>
          <w:b w:val="0"/>
          <w:sz w:val="24"/>
          <w:szCs w:val="24"/>
        </w:rPr>
        <w:t xml:space="preserve"> four categories identified as areas for regulatory revision, </w:t>
      </w:r>
      <w:r w:rsidRPr="00951187">
        <w:rPr>
          <w:b w:val="0"/>
          <w:sz w:val="24"/>
          <w:szCs w:val="24"/>
        </w:rPr>
        <w:t xml:space="preserve">per </w:t>
      </w:r>
      <w:r w:rsidR="0098236C" w:rsidRPr="00951187">
        <w:rPr>
          <w:b w:val="0"/>
          <w:sz w:val="24"/>
          <w:szCs w:val="24"/>
        </w:rPr>
        <w:t>the August 31, 2016</w:t>
      </w:r>
      <w:r w:rsidRPr="00951187">
        <w:rPr>
          <w:b w:val="0"/>
          <w:sz w:val="24"/>
          <w:szCs w:val="24"/>
        </w:rPr>
        <w:t>,</w:t>
      </w:r>
      <w:r w:rsidR="0098236C" w:rsidRPr="00951187">
        <w:rPr>
          <w:b w:val="0"/>
          <w:sz w:val="24"/>
          <w:szCs w:val="24"/>
        </w:rPr>
        <w:t xml:space="preserve"> notice of intent</w:t>
      </w:r>
      <w:r w:rsidR="002A60F0" w:rsidRPr="00951187">
        <w:rPr>
          <w:b w:val="0"/>
          <w:sz w:val="24"/>
          <w:szCs w:val="24"/>
        </w:rPr>
        <w:t xml:space="preserve">.  </w:t>
      </w:r>
      <w:r w:rsidR="00EA38C7" w:rsidRPr="00951187">
        <w:rPr>
          <w:b w:val="0"/>
          <w:sz w:val="24"/>
          <w:szCs w:val="24"/>
        </w:rPr>
        <w:t xml:space="preserve">Only in this way can industry members thoughtfully and productively respond to FMCSA’s efforts to revise the rule and hopefully avoid further appeals, requests for reconsideration, or other delays of the implementation of this rule.  </w:t>
      </w:r>
      <w:r w:rsidRPr="00951187">
        <w:rPr>
          <w:b w:val="0"/>
          <w:sz w:val="24"/>
          <w:szCs w:val="24"/>
        </w:rPr>
        <w:t>To assist the Agency</w:t>
      </w:r>
      <w:r w:rsidR="00F804A0">
        <w:rPr>
          <w:b w:val="0"/>
          <w:sz w:val="24"/>
          <w:szCs w:val="24"/>
        </w:rPr>
        <w:t>,</w:t>
      </w:r>
      <w:r w:rsidRPr="00951187">
        <w:rPr>
          <w:b w:val="0"/>
          <w:sz w:val="24"/>
          <w:szCs w:val="24"/>
        </w:rPr>
        <w:t xml:space="preserve"> we have outlined above proposed revisions to the L&amp;I rule, in line with FMCSA’s objective to eliminate unnecessary burdens to carriers with operating authority and address all four categories identified for revision.</w:t>
      </w:r>
    </w:p>
    <w:p w14:paraId="343074F4" w14:textId="19136BBA" w:rsidR="002A60F0" w:rsidRPr="00951187" w:rsidRDefault="00EA38C7" w:rsidP="006056D3">
      <w:pPr>
        <w:pStyle w:val="Heading1"/>
        <w:rPr>
          <w:b w:val="0"/>
          <w:sz w:val="24"/>
          <w:szCs w:val="24"/>
        </w:rPr>
      </w:pPr>
      <w:r w:rsidRPr="00951187">
        <w:rPr>
          <w:b w:val="0"/>
          <w:sz w:val="24"/>
          <w:szCs w:val="24"/>
        </w:rPr>
        <w:t xml:space="preserve">We appreciate FMCSA’s consideration of our comments and the efforts undertaken by the Agency to modify a well-intentioned, but nonetheless overly burdensome rule. </w:t>
      </w:r>
      <w:r w:rsidR="00770E71" w:rsidRPr="00951187">
        <w:rPr>
          <w:b w:val="0"/>
          <w:sz w:val="24"/>
          <w:szCs w:val="24"/>
        </w:rPr>
        <w:t xml:space="preserve">  </w:t>
      </w:r>
    </w:p>
    <w:p w14:paraId="42039719" w14:textId="24EEAD95" w:rsidR="0031799F" w:rsidRPr="00951187" w:rsidRDefault="00493C52" w:rsidP="00493C52">
      <w:pPr>
        <w:autoSpaceDE w:val="0"/>
        <w:autoSpaceDN w:val="0"/>
        <w:adjustRightInd w:val="0"/>
        <w:spacing w:after="0" w:line="240" w:lineRule="auto"/>
        <w:rPr>
          <w:rFonts w:ascii="Times New Roman" w:hAnsi="Times New Roman" w:cs="Times New Roman"/>
          <w:sz w:val="24"/>
          <w:szCs w:val="24"/>
        </w:rPr>
      </w:pPr>
      <w:r w:rsidRPr="00951187">
        <w:rPr>
          <w:rFonts w:ascii="Times New Roman" w:hAnsi="Times New Roman" w:cs="Times New Roman"/>
          <w:sz w:val="24"/>
          <w:szCs w:val="24"/>
        </w:rPr>
        <w:t>Respectfully,</w:t>
      </w:r>
      <w:r w:rsidRPr="00951187">
        <w:rPr>
          <w:rFonts w:ascii="Times New Roman" w:hAnsi="Times New Roman" w:cs="Times New Roman"/>
          <w:sz w:val="24"/>
          <w:szCs w:val="24"/>
        </w:rPr>
        <w:br/>
      </w:r>
      <w:r w:rsidRPr="00951187">
        <w:rPr>
          <w:rFonts w:ascii="Times New Roman" w:hAnsi="Times New Roman" w:cs="Times New Roman"/>
          <w:sz w:val="24"/>
          <w:szCs w:val="24"/>
        </w:rPr>
        <w:br/>
      </w:r>
    </w:p>
    <w:sectPr w:rsidR="0031799F" w:rsidRPr="009511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DAD3" w14:textId="77777777" w:rsidR="0048436E" w:rsidRDefault="0048436E" w:rsidP="001531D7">
      <w:pPr>
        <w:spacing w:after="0" w:line="240" w:lineRule="auto"/>
      </w:pPr>
      <w:r>
        <w:separator/>
      </w:r>
    </w:p>
  </w:endnote>
  <w:endnote w:type="continuationSeparator" w:id="0">
    <w:p w14:paraId="66F4A63D" w14:textId="77777777" w:rsidR="0048436E" w:rsidRDefault="0048436E" w:rsidP="0015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586173"/>
      <w:docPartObj>
        <w:docPartGallery w:val="Page Numbers (Bottom of Page)"/>
        <w:docPartUnique/>
      </w:docPartObj>
    </w:sdtPr>
    <w:sdtEndPr>
      <w:rPr>
        <w:noProof/>
      </w:rPr>
    </w:sdtEndPr>
    <w:sdtContent>
      <w:p w14:paraId="3A1ED6B2" w14:textId="32CE4110" w:rsidR="00951187" w:rsidRDefault="00951187">
        <w:pPr>
          <w:pStyle w:val="Footer"/>
          <w:jc w:val="right"/>
        </w:pPr>
        <w:r>
          <w:fldChar w:fldCharType="begin"/>
        </w:r>
        <w:r>
          <w:instrText xml:space="preserve"> PAGE   \* MERGEFORMAT </w:instrText>
        </w:r>
        <w:r>
          <w:fldChar w:fldCharType="separate"/>
        </w:r>
        <w:r w:rsidR="00F804A0">
          <w:rPr>
            <w:noProof/>
          </w:rPr>
          <w:t>5</w:t>
        </w:r>
        <w:r>
          <w:rPr>
            <w:noProof/>
          </w:rPr>
          <w:fldChar w:fldCharType="end"/>
        </w:r>
      </w:p>
    </w:sdtContent>
  </w:sdt>
  <w:p w14:paraId="34776349" w14:textId="77777777" w:rsidR="00951187" w:rsidRDefault="0095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FDD8E" w14:textId="77777777" w:rsidR="0048436E" w:rsidRDefault="0048436E" w:rsidP="001531D7">
      <w:pPr>
        <w:spacing w:after="0" w:line="240" w:lineRule="auto"/>
      </w:pPr>
      <w:r>
        <w:separator/>
      </w:r>
    </w:p>
  </w:footnote>
  <w:footnote w:type="continuationSeparator" w:id="0">
    <w:p w14:paraId="56293405" w14:textId="77777777" w:rsidR="0048436E" w:rsidRDefault="0048436E" w:rsidP="0015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5A13" w14:textId="45B0B521" w:rsidR="001531D7" w:rsidRPr="001531D7" w:rsidRDefault="001531D7" w:rsidP="001531D7">
    <w:pPr>
      <w:pStyle w:val="Header"/>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1A7"/>
    <w:multiLevelType w:val="hybridMultilevel"/>
    <w:tmpl w:val="ED382BC0"/>
    <w:lvl w:ilvl="0" w:tplc="EE62D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2AA4"/>
    <w:multiLevelType w:val="hybridMultilevel"/>
    <w:tmpl w:val="02249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53B04"/>
    <w:multiLevelType w:val="hybridMultilevel"/>
    <w:tmpl w:val="ED382BC0"/>
    <w:lvl w:ilvl="0" w:tplc="EE62D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D6474"/>
    <w:multiLevelType w:val="hybridMultilevel"/>
    <w:tmpl w:val="B8F2C326"/>
    <w:lvl w:ilvl="0" w:tplc="AECA0E9C">
      <w:start w:val="2"/>
      <w:numFmt w:val="bullet"/>
      <w:lvlText w:val=""/>
      <w:lvlJc w:val="left"/>
      <w:pPr>
        <w:ind w:left="720" w:hanging="360"/>
      </w:pPr>
      <w:rPr>
        <w:rFonts w:ascii="Symbol" w:eastAsiaTheme="minorHAns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92"/>
    <w:rsid w:val="000013CB"/>
    <w:rsid w:val="000032E6"/>
    <w:rsid w:val="000066EF"/>
    <w:rsid w:val="00007DB9"/>
    <w:rsid w:val="000111AE"/>
    <w:rsid w:val="00012C02"/>
    <w:rsid w:val="00016A07"/>
    <w:rsid w:val="00017D0B"/>
    <w:rsid w:val="00021749"/>
    <w:rsid w:val="0002266A"/>
    <w:rsid w:val="00022AB6"/>
    <w:rsid w:val="00022E80"/>
    <w:rsid w:val="00023D18"/>
    <w:rsid w:val="00023FF2"/>
    <w:rsid w:val="0002534E"/>
    <w:rsid w:val="000254C3"/>
    <w:rsid w:val="000318C0"/>
    <w:rsid w:val="00031C76"/>
    <w:rsid w:val="000412B2"/>
    <w:rsid w:val="000447BA"/>
    <w:rsid w:val="0004551B"/>
    <w:rsid w:val="00050CAB"/>
    <w:rsid w:val="000524A0"/>
    <w:rsid w:val="00053513"/>
    <w:rsid w:val="000539E5"/>
    <w:rsid w:val="00054616"/>
    <w:rsid w:val="00055C62"/>
    <w:rsid w:val="00060E9D"/>
    <w:rsid w:val="00063D16"/>
    <w:rsid w:val="00065F89"/>
    <w:rsid w:val="000707A6"/>
    <w:rsid w:val="00071793"/>
    <w:rsid w:val="00071F73"/>
    <w:rsid w:val="000720C7"/>
    <w:rsid w:val="00073051"/>
    <w:rsid w:val="00073D5D"/>
    <w:rsid w:val="000751DE"/>
    <w:rsid w:val="00076AE3"/>
    <w:rsid w:val="00080DE7"/>
    <w:rsid w:val="00082135"/>
    <w:rsid w:val="0008349E"/>
    <w:rsid w:val="0008492E"/>
    <w:rsid w:val="00084975"/>
    <w:rsid w:val="00087BE5"/>
    <w:rsid w:val="00087C2F"/>
    <w:rsid w:val="00094BC2"/>
    <w:rsid w:val="00094F85"/>
    <w:rsid w:val="00097735"/>
    <w:rsid w:val="000A3046"/>
    <w:rsid w:val="000A370D"/>
    <w:rsid w:val="000A4AE1"/>
    <w:rsid w:val="000A5047"/>
    <w:rsid w:val="000A59DE"/>
    <w:rsid w:val="000A60DA"/>
    <w:rsid w:val="000A654F"/>
    <w:rsid w:val="000A73A9"/>
    <w:rsid w:val="000B0AA4"/>
    <w:rsid w:val="000B11A6"/>
    <w:rsid w:val="000B6604"/>
    <w:rsid w:val="000C1FB2"/>
    <w:rsid w:val="000C2B32"/>
    <w:rsid w:val="000C3330"/>
    <w:rsid w:val="000C416A"/>
    <w:rsid w:val="000C4BBD"/>
    <w:rsid w:val="000C61E2"/>
    <w:rsid w:val="000D079F"/>
    <w:rsid w:val="000D0B42"/>
    <w:rsid w:val="000D14C9"/>
    <w:rsid w:val="000D1F32"/>
    <w:rsid w:val="000D5973"/>
    <w:rsid w:val="000D75D2"/>
    <w:rsid w:val="000E137C"/>
    <w:rsid w:val="000F013E"/>
    <w:rsid w:val="000F0274"/>
    <w:rsid w:val="000F0462"/>
    <w:rsid w:val="000F0537"/>
    <w:rsid w:val="000F05E5"/>
    <w:rsid w:val="000F0DE7"/>
    <w:rsid w:val="000F50A6"/>
    <w:rsid w:val="000F782A"/>
    <w:rsid w:val="00103854"/>
    <w:rsid w:val="00105A2F"/>
    <w:rsid w:val="001104CD"/>
    <w:rsid w:val="00113205"/>
    <w:rsid w:val="00122068"/>
    <w:rsid w:val="001225BD"/>
    <w:rsid w:val="00122AB2"/>
    <w:rsid w:val="00126046"/>
    <w:rsid w:val="00126242"/>
    <w:rsid w:val="00127D0D"/>
    <w:rsid w:val="00131EC2"/>
    <w:rsid w:val="00132F62"/>
    <w:rsid w:val="00133D62"/>
    <w:rsid w:val="001359E5"/>
    <w:rsid w:val="00136712"/>
    <w:rsid w:val="0014155B"/>
    <w:rsid w:val="00142451"/>
    <w:rsid w:val="00142911"/>
    <w:rsid w:val="00147372"/>
    <w:rsid w:val="00147934"/>
    <w:rsid w:val="001531D7"/>
    <w:rsid w:val="00154E5A"/>
    <w:rsid w:val="0015605B"/>
    <w:rsid w:val="001606A2"/>
    <w:rsid w:val="00162194"/>
    <w:rsid w:val="001647F3"/>
    <w:rsid w:val="00166ABB"/>
    <w:rsid w:val="00166B02"/>
    <w:rsid w:val="00167624"/>
    <w:rsid w:val="00171BBB"/>
    <w:rsid w:val="0017359A"/>
    <w:rsid w:val="00176948"/>
    <w:rsid w:val="001838D4"/>
    <w:rsid w:val="00185192"/>
    <w:rsid w:val="0018569A"/>
    <w:rsid w:val="001877AA"/>
    <w:rsid w:val="001966A8"/>
    <w:rsid w:val="0019685C"/>
    <w:rsid w:val="001975F0"/>
    <w:rsid w:val="001A14AE"/>
    <w:rsid w:val="001A4D6E"/>
    <w:rsid w:val="001A6A02"/>
    <w:rsid w:val="001A77F7"/>
    <w:rsid w:val="001B1224"/>
    <w:rsid w:val="001B563B"/>
    <w:rsid w:val="001B62B7"/>
    <w:rsid w:val="001C071B"/>
    <w:rsid w:val="001C0B0A"/>
    <w:rsid w:val="001C7DF9"/>
    <w:rsid w:val="001D011D"/>
    <w:rsid w:val="001D4AC0"/>
    <w:rsid w:val="001D5FB7"/>
    <w:rsid w:val="001E02F1"/>
    <w:rsid w:val="001E1F13"/>
    <w:rsid w:val="001E6BC5"/>
    <w:rsid w:val="001F5C0B"/>
    <w:rsid w:val="001F6112"/>
    <w:rsid w:val="001F680B"/>
    <w:rsid w:val="001F71FB"/>
    <w:rsid w:val="00200918"/>
    <w:rsid w:val="0020119A"/>
    <w:rsid w:val="00201ACB"/>
    <w:rsid w:val="0020454D"/>
    <w:rsid w:val="00204966"/>
    <w:rsid w:val="002055FF"/>
    <w:rsid w:val="00210DA9"/>
    <w:rsid w:val="00211E31"/>
    <w:rsid w:val="00213394"/>
    <w:rsid w:val="00213FBB"/>
    <w:rsid w:val="002203CB"/>
    <w:rsid w:val="002217A5"/>
    <w:rsid w:val="002221D2"/>
    <w:rsid w:val="00224764"/>
    <w:rsid w:val="002253C4"/>
    <w:rsid w:val="002279FE"/>
    <w:rsid w:val="0023089F"/>
    <w:rsid w:val="00230D94"/>
    <w:rsid w:val="00231D61"/>
    <w:rsid w:val="002326B2"/>
    <w:rsid w:val="00234C30"/>
    <w:rsid w:val="0023500B"/>
    <w:rsid w:val="0023532E"/>
    <w:rsid w:val="002400A7"/>
    <w:rsid w:val="0024118F"/>
    <w:rsid w:val="002427E3"/>
    <w:rsid w:val="00247FAD"/>
    <w:rsid w:val="002524FB"/>
    <w:rsid w:val="0025261B"/>
    <w:rsid w:val="00263A97"/>
    <w:rsid w:val="002654A7"/>
    <w:rsid w:val="0026621E"/>
    <w:rsid w:val="00266784"/>
    <w:rsid w:val="002667A8"/>
    <w:rsid w:val="002669CD"/>
    <w:rsid w:val="00266EA1"/>
    <w:rsid w:val="00267705"/>
    <w:rsid w:val="0027028D"/>
    <w:rsid w:val="00271FB6"/>
    <w:rsid w:val="00274FC1"/>
    <w:rsid w:val="00275ACB"/>
    <w:rsid w:val="002768E2"/>
    <w:rsid w:val="0028057B"/>
    <w:rsid w:val="00280BE5"/>
    <w:rsid w:val="00284194"/>
    <w:rsid w:val="002852A1"/>
    <w:rsid w:val="002857F1"/>
    <w:rsid w:val="00286320"/>
    <w:rsid w:val="00290AF9"/>
    <w:rsid w:val="00291F6C"/>
    <w:rsid w:val="002930B1"/>
    <w:rsid w:val="00293146"/>
    <w:rsid w:val="002958B1"/>
    <w:rsid w:val="00296B21"/>
    <w:rsid w:val="00297171"/>
    <w:rsid w:val="00297D8A"/>
    <w:rsid w:val="002A1F1B"/>
    <w:rsid w:val="002A3A0F"/>
    <w:rsid w:val="002A4347"/>
    <w:rsid w:val="002A60F0"/>
    <w:rsid w:val="002A62EB"/>
    <w:rsid w:val="002A785E"/>
    <w:rsid w:val="002A7C92"/>
    <w:rsid w:val="002B059B"/>
    <w:rsid w:val="002B06CA"/>
    <w:rsid w:val="002B3311"/>
    <w:rsid w:val="002B38F9"/>
    <w:rsid w:val="002B79B6"/>
    <w:rsid w:val="002B7C97"/>
    <w:rsid w:val="002C03B1"/>
    <w:rsid w:val="002C324D"/>
    <w:rsid w:val="002C57AD"/>
    <w:rsid w:val="002C5EAE"/>
    <w:rsid w:val="002C617F"/>
    <w:rsid w:val="002C6BCB"/>
    <w:rsid w:val="002D3D18"/>
    <w:rsid w:val="002D406A"/>
    <w:rsid w:val="002D5257"/>
    <w:rsid w:val="002E06E1"/>
    <w:rsid w:val="002E0D6F"/>
    <w:rsid w:val="002E16A0"/>
    <w:rsid w:val="002E1A43"/>
    <w:rsid w:val="002E43BF"/>
    <w:rsid w:val="002E68F3"/>
    <w:rsid w:val="002F2286"/>
    <w:rsid w:val="002F5561"/>
    <w:rsid w:val="00301FFB"/>
    <w:rsid w:val="00302177"/>
    <w:rsid w:val="003027A2"/>
    <w:rsid w:val="00302957"/>
    <w:rsid w:val="003033D4"/>
    <w:rsid w:val="00303C71"/>
    <w:rsid w:val="0030501B"/>
    <w:rsid w:val="00305C26"/>
    <w:rsid w:val="00305D59"/>
    <w:rsid w:val="003076A7"/>
    <w:rsid w:val="0031799F"/>
    <w:rsid w:val="00321464"/>
    <w:rsid w:val="00324B60"/>
    <w:rsid w:val="00324DAF"/>
    <w:rsid w:val="00335438"/>
    <w:rsid w:val="00337C6C"/>
    <w:rsid w:val="003434E0"/>
    <w:rsid w:val="00343836"/>
    <w:rsid w:val="00343CF2"/>
    <w:rsid w:val="00346C10"/>
    <w:rsid w:val="00347D20"/>
    <w:rsid w:val="003500D0"/>
    <w:rsid w:val="00350127"/>
    <w:rsid w:val="003546F4"/>
    <w:rsid w:val="00354B8A"/>
    <w:rsid w:val="00366535"/>
    <w:rsid w:val="00370B6F"/>
    <w:rsid w:val="003722CB"/>
    <w:rsid w:val="00375874"/>
    <w:rsid w:val="00375BFF"/>
    <w:rsid w:val="00376580"/>
    <w:rsid w:val="003800E7"/>
    <w:rsid w:val="00382888"/>
    <w:rsid w:val="00385E6F"/>
    <w:rsid w:val="0038720A"/>
    <w:rsid w:val="00387684"/>
    <w:rsid w:val="00387EA1"/>
    <w:rsid w:val="00390682"/>
    <w:rsid w:val="00391F6B"/>
    <w:rsid w:val="0039378D"/>
    <w:rsid w:val="0039379D"/>
    <w:rsid w:val="00393A40"/>
    <w:rsid w:val="00395ACE"/>
    <w:rsid w:val="00395B23"/>
    <w:rsid w:val="00396ABA"/>
    <w:rsid w:val="003A217B"/>
    <w:rsid w:val="003A6907"/>
    <w:rsid w:val="003A6A1D"/>
    <w:rsid w:val="003B018F"/>
    <w:rsid w:val="003B0BA6"/>
    <w:rsid w:val="003B3631"/>
    <w:rsid w:val="003B421B"/>
    <w:rsid w:val="003B7100"/>
    <w:rsid w:val="003C3898"/>
    <w:rsid w:val="003C51F3"/>
    <w:rsid w:val="003D0188"/>
    <w:rsid w:val="003D123D"/>
    <w:rsid w:val="003D6279"/>
    <w:rsid w:val="003D7BD7"/>
    <w:rsid w:val="003E0E74"/>
    <w:rsid w:val="003E168C"/>
    <w:rsid w:val="003E33BB"/>
    <w:rsid w:val="003E363E"/>
    <w:rsid w:val="003E397A"/>
    <w:rsid w:val="003E4E84"/>
    <w:rsid w:val="003E56EC"/>
    <w:rsid w:val="003E7AA1"/>
    <w:rsid w:val="003F0132"/>
    <w:rsid w:val="003F43C2"/>
    <w:rsid w:val="003F706F"/>
    <w:rsid w:val="003F71CC"/>
    <w:rsid w:val="00412D91"/>
    <w:rsid w:val="0041345F"/>
    <w:rsid w:val="004137CD"/>
    <w:rsid w:val="0041543F"/>
    <w:rsid w:val="00415D5C"/>
    <w:rsid w:val="00415F96"/>
    <w:rsid w:val="00416C83"/>
    <w:rsid w:val="00420010"/>
    <w:rsid w:val="0042108C"/>
    <w:rsid w:val="004239D8"/>
    <w:rsid w:val="00426622"/>
    <w:rsid w:val="00426904"/>
    <w:rsid w:val="00427070"/>
    <w:rsid w:val="0043106F"/>
    <w:rsid w:val="00431602"/>
    <w:rsid w:val="00434A33"/>
    <w:rsid w:val="004376F9"/>
    <w:rsid w:val="0043777D"/>
    <w:rsid w:val="00440DB9"/>
    <w:rsid w:val="00440FBD"/>
    <w:rsid w:val="00441D78"/>
    <w:rsid w:val="0044357F"/>
    <w:rsid w:val="00444761"/>
    <w:rsid w:val="0044618D"/>
    <w:rsid w:val="00447DEB"/>
    <w:rsid w:val="0045082E"/>
    <w:rsid w:val="00451139"/>
    <w:rsid w:val="00453260"/>
    <w:rsid w:val="00454112"/>
    <w:rsid w:val="00454BCF"/>
    <w:rsid w:val="004555FB"/>
    <w:rsid w:val="0045741B"/>
    <w:rsid w:val="00457F62"/>
    <w:rsid w:val="004608B3"/>
    <w:rsid w:val="00460CFF"/>
    <w:rsid w:val="004610E4"/>
    <w:rsid w:val="00462D82"/>
    <w:rsid w:val="00463E07"/>
    <w:rsid w:val="0046409B"/>
    <w:rsid w:val="0046468B"/>
    <w:rsid w:val="004651B2"/>
    <w:rsid w:val="004668D0"/>
    <w:rsid w:val="00471816"/>
    <w:rsid w:val="00472BC5"/>
    <w:rsid w:val="00472F32"/>
    <w:rsid w:val="004800AF"/>
    <w:rsid w:val="004807D2"/>
    <w:rsid w:val="00481B42"/>
    <w:rsid w:val="0048436E"/>
    <w:rsid w:val="00491D1C"/>
    <w:rsid w:val="00492A50"/>
    <w:rsid w:val="0049319F"/>
    <w:rsid w:val="00493C52"/>
    <w:rsid w:val="004A0762"/>
    <w:rsid w:val="004A2E99"/>
    <w:rsid w:val="004A72BA"/>
    <w:rsid w:val="004A7EEC"/>
    <w:rsid w:val="004B0DB8"/>
    <w:rsid w:val="004B102D"/>
    <w:rsid w:val="004B3BE7"/>
    <w:rsid w:val="004B54C5"/>
    <w:rsid w:val="004B7E2A"/>
    <w:rsid w:val="004C0BC4"/>
    <w:rsid w:val="004C33D8"/>
    <w:rsid w:val="004C5478"/>
    <w:rsid w:val="004C5F64"/>
    <w:rsid w:val="004C7D2E"/>
    <w:rsid w:val="004C7DD8"/>
    <w:rsid w:val="004D5D25"/>
    <w:rsid w:val="004D678C"/>
    <w:rsid w:val="004D6BED"/>
    <w:rsid w:val="004D7453"/>
    <w:rsid w:val="004E1B7C"/>
    <w:rsid w:val="004E2FA1"/>
    <w:rsid w:val="004F1955"/>
    <w:rsid w:val="004F1966"/>
    <w:rsid w:val="004F21D3"/>
    <w:rsid w:val="004F294D"/>
    <w:rsid w:val="004F35E8"/>
    <w:rsid w:val="004F47D0"/>
    <w:rsid w:val="004F480D"/>
    <w:rsid w:val="004F4833"/>
    <w:rsid w:val="004F5798"/>
    <w:rsid w:val="004F6B87"/>
    <w:rsid w:val="004F71E1"/>
    <w:rsid w:val="004F74C4"/>
    <w:rsid w:val="005002CA"/>
    <w:rsid w:val="00500938"/>
    <w:rsid w:val="005010F0"/>
    <w:rsid w:val="0050123E"/>
    <w:rsid w:val="00502AB4"/>
    <w:rsid w:val="0050491C"/>
    <w:rsid w:val="00506473"/>
    <w:rsid w:val="0050669F"/>
    <w:rsid w:val="00511622"/>
    <w:rsid w:val="005124C5"/>
    <w:rsid w:val="00513867"/>
    <w:rsid w:val="005249B6"/>
    <w:rsid w:val="00525061"/>
    <w:rsid w:val="00525B6F"/>
    <w:rsid w:val="00530833"/>
    <w:rsid w:val="00533099"/>
    <w:rsid w:val="005354FD"/>
    <w:rsid w:val="00542116"/>
    <w:rsid w:val="0054619A"/>
    <w:rsid w:val="00547ABD"/>
    <w:rsid w:val="005510EA"/>
    <w:rsid w:val="00551FC4"/>
    <w:rsid w:val="00553177"/>
    <w:rsid w:val="005560AB"/>
    <w:rsid w:val="00556295"/>
    <w:rsid w:val="005562B6"/>
    <w:rsid w:val="00556BA5"/>
    <w:rsid w:val="005579D8"/>
    <w:rsid w:val="0057049A"/>
    <w:rsid w:val="00571DE9"/>
    <w:rsid w:val="00572F23"/>
    <w:rsid w:val="0057351A"/>
    <w:rsid w:val="005760B0"/>
    <w:rsid w:val="00577CF1"/>
    <w:rsid w:val="00582F82"/>
    <w:rsid w:val="0058326A"/>
    <w:rsid w:val="0058548F"/>
    <w:rsid w:val="005855D0"/>
    <w:rsid w:val="0058676C"/>
    <w:rsid w:val="00587AC2"/>
    <w:rsid w:val="00590F8A"/>
    <w:rsid w:val="005953C4"/>
    <w:rsid w:val="005973C8"/>
    <w:rsid w:val="00597797"/>
    <w:rsid w:val="005A214B"/>
    <w:rsid w:val="005A3226"/>
    <w:rsid w:val="005A4AC4"/>
    <w:rsid w:val="005A4B7E"/>
    <w:rsid w:val="005A7702"/>
    <w:rsid w:val="005B09C8"/>
    <w:rsid w:val="005B2046"/>
    <w:rsid w:val="005B50E7"/>
    <w:rsid w:val="005B7D18"/>
    <w:rsid w:val="005C0419"/>
    <w:rsid w:val="005C1585"/>
    <w:rsid w:val="005C198E"/>
    <w:rsid w:val="005C22A3"/>
    <w:rsid w:val="005C256A"/>
    <w:rsid w:val="005C2D35"/>
    <w:rsid w:val="005C42CA"/>
    <w:rsid w:val="005C46AC"/>
    <w:rsid w:val="005C48CD"/>
    <w:rsid w:val="005C4C87"/>
    <w:rsid w:val="005D379E"/>
    <w:rsid w:val="005D3BCA"/>
    <w:rsid w:val="005D4C85"/>
    <w:rsid w:val="005D5F77"/>
    <w:rsid w:val="005D6362"/>
    <w:rsid w:val="005E0360"/>
    <w:rsid w:val="005E0736"/>
    <w:rsid w:val="005E1E18"/>
    <w:rsid w:val="005E4753"/>
    <w:rsid w:val="005E65E4"/>
    <w:rsid w:val="005F1C50"/>
    <w:rsid w:val="005F44B5"/>
    <w:rsid w:val="00601A18"/>
    <w:rsid w:val="0060461B"/>
    <w:rsid w:val="006056D3"/>
    <w:rsid w:val="0060797D"/>
    <w:rsid w:val="00607AD4"/>
    <w:rsid w:val="00614243"/>
    <w:rsid w:val="0062203C"/>
    <w:rsid w:val="0062268D"/>
    <w:rsid w:val="006228F0"/>
    <w:rsid w:val="00624165"/>
    <w:rsid w:val="006254E4"/>
    <w:rsid w:val="00625761"/>
    <w:rsid w:val="00625840"/>
    <w:rsid w:val="00630580"/>
    <w:rsid w:val="00631940"/>
    <w:rsid w:val="00634642"/>
    <w:rsid w:val="006362E1"/>
    <w:rsid w:val="00637A29"/>
    <w:rsid w:val="00640484"/>
    <w:rsid w:val="006407B1"/>
    <w:rsid w:val="00640C9F"/>
    <w:rsid w:val="00642013"/>
    <w:rsid w:val="00643FCE"/>
    <w:rsid w:val="0064627B"/>
    <w:rsid w:val="00646A11"/>
    <w:rsid w:val="00650B64"/>
    <w:rsid w:val="00650E9D"/>
    <w:rsid w:val="006520CA"/>
    <w:rsid w:val="0065446B"/>
    <w:rsid w:val="00656548"/>
    <w:rsid w:val="00656A8E"/>
    <w:rsid w:val="00657420"/>
    <w:rsid w:val="00657495"/>
    <w:rsid w:val="00660EB2"/>
    <w:rsid w:val="0066617E"/>
    <w:rsid w:val="00670637"/>
    <w:rsid w:val="006706A3"/>
    <w:rsid w:val="00672311"/>
    <w:rsid w:val="00673A6A"/>
    <w:rsid w:val="00675012"/>
    <w:rsid w:val="00677DE2"/>
    <w:rsid w:val="00680274"/>
    <w:rsid w:val="00681C82"/>
    <w:rsid w:val="00692D57"/>
    <w:rsid w:val="00692F2D"/>
    <w:rsid w:val="0069446C"/>
    <w:rsid w:val="006A0047"/>
    <w:rsid w:val="006A0314"/>
    <w:rsid w:val="006A0E01"/>
    <w:rsid w:val="006A2554"/>
    <w:rsid w:val="006B0FE1"/>
    <w:rsid w:val="006B1344"/>
    <w:rsid w:val="006B2BD2"/>
    <w:rsid w:val="006B331A"/>
    <w:rsid w:val="006B4326"/>
    <w:rsid w:val="006B5546"/>
    <w:rsid w:val="006C045B"/>
    <w:rsid w:val="006C259F"/>
    <w:rsid w:val="006C4B48"/>
    <w:rsid w:val="006C4EE9"/>
    <w:rsid w:val="006C5467"/>
    <w:rsid w:val="006C5ADB"/>
    <w:rsid w:val="006C6513"/>
    <w:rsid w:val="006C6913"/>
    <w:rsid w:val="006D14D4"/>
    <w:rsid w:val="006D2571"/>
    <w:rsid w:val="006D4310"/>
    <w:rsid w:val="006D51B4"/>
    <w:rsid w:val="006D566E"/>
    <w:rsid w:val="006D7E38"/>
    <w:rsid w:val="006E01BE"/>
    <w:rsid w:val="006E2AF1"/>
    <w:rsid w:val="006E2E16"/>
    <w:rsid w:val="006E54F0"/>
    <w:rsid w:val="006E58C2"/>
    <w:rsid w:val="006E6027"/>
    <w:rsid w:val="006E6A1C"/>
    <w:rsid w:val="006F3DD6"/>
    <w:rsid w:val="006F3E43"/>
    <w:rsid w:val="006F5324"/>
    <w:rsid w:val="006F57A9"/>
    <w:rsid w:val="00700E32"/>
    <w:rsid w:val="00701E87"/>
    <w:rsid w:val="00702421"/>
    <w:rsid w:val="00705F0F"/>
    <w:rsid w:val="0070742C"/>
    <w:rsid w:val="0071298F"/>
    <w:rsid w:val="00712D7A"/>
    <w:rsid w:val="00714849"/>
    <w:rsid w:val="00722EB3"/>
    <w:rsid w:val="0072572E"/>
    <w:rsid w:val="007260A0"/>
    <w:rsid w:val="007264F3"/>
    <w:rsid w:val="007269F5"/>
    <w:rsid w:val="007307D4"/>
    <w:rsid w:val="00731540"/>
    <w:rsid w:val="00732DA3"/>
    <w:rsid w:val="00733BE3"/>
    <w:rsid w:val="0074150D"/>
    <w:rsid w:val="00741AEF"/>
    <w:rsid w:val="00742960"/>
    <w:rsid w:val="00743B88"/>
    <w:rsid w:val="00750A61"/>
    <w:rsid w:val="00753BA1"/>
    <w:rsid w:val="00756C0C"/>
    <w:rsid w:val="00762C08"/>
    <w:rsid w:val="00764F56"/>
    <w:rsid w:val="00765C3C"/>
    <w:rsid w:val="00765F30"/>
    <w:rsid w:val="00766886"/>
    <w:rsid w:val="00770E71"/>
    <w:rsid w:val="00775D87"/>
    <w:rsid w:val="0078238B"/>
    <w:rsid w:val="0078320C"/>
    <w:rsid w:val="00783BC8"/>
    <w:rsid w:val="00784D54"/>
    <w:rsid w:val="0078584A"/>
    <w:rsid w:val="00785CF7"/>
    <w:rsid w:val="00786259"/>
    <w:rsid w:val="00786596"/>
    <w:rsid w:val="007925CD"/>
    <w:rsid w:val="00793C8C"/>
    <w:rsid w:val="0079618C"/>
    <w:rsid w:val="00797119"/>
    <w:rsid w:val="00797783"/>
    <w:rsid w:val="007A27C7"/>
    <w:rsid w:val="007A2A6B"/>
    <w:rsid w:val="007B16B7"/>
    <w:rsid w:val="007B19BB"/>
    <w:rsid w:val="007B2B4F"/>
    <w:rsid w:val="007B305D"/>
    <w:rsid w:val="007B42C2"/>
    <w:rsid w:val="007B49E3"/>
    <w:rsid w:val="007B5595"/>
    <w:rsid w:val="007C04DB"/>
    <w:rsid w:val="007C1B93"/>
    <w:rsid w:val="007C3587"/>
    <w:rsid w:val="007C3BB2"/>
    <w:rsid w:val="007C5A82"/>
    <w:rsid w:val="007D0808"/>
    <w:rsid w:val="007D210B"/>
    <w:rsid w:val="007D215A"/>
    <w:rsid w:val="007D7E33"/>
    <w:rsid w:val="007E0445"/>
    <w:rsid w:val="007E0B29"/>
    <w:rsid w:val="007E21E5"/>
    <w:rsid w:val="007E2378"/>
    <w:rsid w:val="007E3D20"/>
    <w:rsid w:val="007E4591"/>
    <w:rsid w:val="007E50A1"/>
    <w:rsid w:val="007F00AE"/>
    <w:rsid w:val="007F0C30"/>
    <w:rsid w:val="007F16A7"/>
    <w:rsid w:val="007F4164"/>
    <w:rsid w:val="007F44E3"/>
    <w:rsid w:val="007F55D6"/>
    <w:rsid w:val="007F5694"/>
    <w:rsid w:val="0080345F"/>
    <w:rsid w:val="00804D4D"/>
    <w:rsid w:val="0080512A"/>
    <w:rsid w:val="0081088C"/>
    <w:rsid w:val="008109A8"/>
    <w:rsid w:val="0081356B"/>
    <w:rsid w:val="0082195A"/>
    <w:rsid w:val="00824804"/>
    <w:rsid w:val="0082484E"/>
    <w:rsid w:val="008265EE"/>
    <w:rsid w:val="008310BE"/>
    <w:rsid w:val="008318A5"/>
    <w:rsid w:val="00832521"/>
    <w:rsid w:val="008325D0"/>
    <w:rsid w:val="00843B58"/>
    <w:rsid w:val="00844E8D"/>
    <w:rsid w:val="00854D12"/>
    <w:rsid w:val="00856F80"/>
    <w:rsid w:val="0086046E"/>
    <w:rsid w:val="00862910"/>
    <w:rsid w:val="00865D84"/>
    <w:rsid w:val="00870D9E"/>
    <w:rsid w:val="00872D55"/>
    <w:rsid w:val="00872DFB"/>
    <w:rsid w:val="0087429D"/>
    <w:rsid w:val="008743B1"/>
    <w:rsid w:val="00875A47"/>
    <w:rsid w:val="00876ECF"/>
    <w:rsid w:val="00877340"/>
    <w:rsid w:val="008806ED"/>
    <w:rsid w:val="00882D3D"/>
    <w:rsid w:val="008832B5"/>
    <w:rsid w:val="00883D91"/>
    <w:rsid w:val="00887BDE"/>
    <w:rsid w:val="00890F4C"/>
    <w:rsid w:val="00890FE6"/>
    <w:rsid w:val="00892848"/>
    <w:rsid w:val="0089335F"/>
    <w:rsid w:val="00893B1A"/>
    <w:rsid w:val="008944FA"/>
    <w:rsid w:val="0089523A"/>
    <w:rsid w:val="008A1BEE"/>
    <w:rsid w:val="008A2AE0"/>
    <w:rsid w:val="008A3739"/>
    <w:rsid w:val="008A4453"/>
    <w:rsid w:val="008A47DC"/>
    <w:rsid w:val="008A535F"/>
    <w:rsid w:val="008B0BB0"/>
    <w:rsid w:val="008B2289"/>
    <w:rsid w:val="008B252D"/>
    <w:rsid w:val="008B2CF0"/>
    <w:rsid w:val="008B5D37"/>
    <w:rsid w:val="008C1353"/>
    <w:rsid w:val="008C5C21"/>
    <w:rsid w:val="008C681D"/>
    <w:rsid w:val="008D60FA"/>
    <w:rsid w:val="008E02E0"/>
    <w:rsid w:val="008E4896"/>
    <w:rsid w:val="008E4F22"/>
    <w:rsid w:val="008F07A4"/>
    <w:rsid w:val="008F1E6A"/>
    <w:rsid w:val="008F2D72"/>
    <w:rsid w:val="008F7209"/>
    <w:rsid w:val="009009CD"/>
    <w:rsid w:val="00903565"/>
    <w:rsid w:val="00905A0A"/>
    <w:rsid w:val="00906753"/>
    <w:rsid w:val="00907F79"/>
    <w:rsid w:val="009119D3"/>
    <w:rsid w:val="00912B27"/>
    <w:rsid w:val="0091334F"/>
    <w:rsid w:val="009209A0"/>
    <w:rsid w:val="00925052"/>
    <w:rsid w:val="00926EA5"/>
    <w:rsid w:val="00931A5D"/>
    <w:rsid w:val="00934DC5"/>
    <w:rsid w:val="0093515B"/>
    <w:rsid w:val="00935526"/>
    <w:rsid w:val="0093630A"/>
    <w:rsid w:val="00942A41"/>
    <w:rsid w:val="009432B7"/>
    <w:rsid w:val="00943D6F"/>
    <w:rsid w:val="009454CC"/>
    <w:rsid w:val="00951187"/>
    <w:rsid w:val="009516FC"/>
    <w:rsid w:val="009607AC"/>
    <w:rsid w:val="00960AE4"/>
    <w:rsid w:val="009612A0"/>
    <w:rsid w:val="00961417"/>
    <w:rsid w:val="009629D3"/>
    <w:rsid w:val="00962C1C"/>
    <w:rsid w:val="00963CDF"/>
    <w:rsid w:val="00964094"/>
    <w:rsid w:val="0096489B"/>
    <w:rsid w:val="00967297"/>
    <w:rsid w:val="00967DF3"/>
    <w:rsid w:val="00970E0B"/>
    <w:rsid w:val="00971DCB"/>
    <w:rsid w:val="00972999"/>
    <w:rsid w:val="009768B6"/>
    <w:rsid w:val="009801A8"/>
    <w:rsid w:val="0098219D"/>
    <w:rsid w:val="0098236C"/>
    <w:rsid w:val="00984393"/>
    <w:rsid w:val="00986E42"/>
    <w:rsid w:val="00987789"/>
    <w:rsid w:val="009900F6"/>
    <w:rsid w:val="00990207"/>
    <w:rsid w:val="00990638"/>
    <w:rsid w:val="00995241"/>
    <w:rsid w:val="00996155"/>
    <w:rsid w:val="00996EF2"/>
    <w:rsid w:val="009A0AA7"/>
    <w:rsid w:val="009A450C"/>
    <w:rsid w:val="009A50A6"/>
    <w:rsid w:val="009A7067"/>
    <w:rsid w:val="009B16C8"/>
    <w:rsid w:val="009B30F3"/>
    <w:rsid w:val="009B419C"/>
    <w:rsid w:val="009B47ED"/>
    <w:rsid w:val="009B65AF"/>
    <w:rsid w:val="009B6F7A"/>
    <w:rsid w:val="009C4954"/>
    <w:rsid w:val="009C7013"/>
    <w:rsid w:val="009D18B3"/>
    <w:rsid w:val="009D1DF5"/>
    <w:rsid w:val="009D6021"/>
    <w:rsid w:val="009D61CD"/>
    <w:rsid w:val="009E085F"/>
    <w:rsid w:val="009E3797"/>
    <w:rsid w:val="009E709E"/>
    <w:rsid w:val="009F0094"/>
    <w:rsid w:val="009F0464"/>
    <w:rsid w:val="009F1D38"/>
    <w:rsid w:val="009F2885"/>
    <w:rsid w:val="009F299A"/>
    <w:rsid w:val="009F6245"/>
    <w:rsid w:val="009F7EB7"/>
    <w:rsid w:val="00A009C1"/>
    <w:rsid w:val="00A02740"/>
    <w:rsid w:val="00A03959"/>
    <w:rsid w:val="00A04818"/>
    <w:rsid w:val="00A140ED"/>
    <w:rsid w:val="00A14194"/>
    <w:rsid w:val="00A17109"/>
    <w:rsid w:val="00A205C2"/>
    <w:rsid w:val="00A2065B"/>
    <w:rsid w:val="00A207B7"/>
    <w:rsid w:val="00A24815"/>
    <w:rsid w:val="00A319F6"/>
    <w:rsid w:val="00A323CF"/>
    <w:rsid w:val="00A32F86"/>
    <w:rsid w:val="00A35B84"/>
    <w:rsid w:val="00A364C7"/>
    <w:rsid w:val="00A46D0E"/>
    <w:rsid w:val="00A46D14"/>
    <w:rsid w:val="00A47994"/>
    <w:rsid w:val="00A47FE7"/>
    <w:rsid w:val="00A516B5"/>
    <w:rsid w:val="00A53447"/>
    <w:rsid w:val="00A56941"/>
    <w:rsid w:val="00A64343"/>
    <w:rsid w:val="00A65477"/>
    <w:rsid w:val="00A67CB1"/>
    <w:rsid w:val="00A73ADD"/>
    <w:rsid w:val="00A8039B"/>
    <w:rsid w:val="00A81114"/>
    <w:rsid w:val="00A81FE8"/>
    <w:rsid w:val="00A82319"/>
    <w:rsid w:val="00A824D7"/>
    <w:rsid w:val="00A828AB"/>
    <w:rsid w:val="00A82CE4"/>
    <w:rsid w:val="00A830A0"/>
    <w:rsid w:val="00A845A1"/>
    <w:rsid w:val="00A92E02"/>
    <w:rsid w:val="00A96314"/>
    <w:rsid w:val="00AA2940"/>
    <w:rsid w:val="00AA30FF"/>
    <w:rsid w:val="00AA326E"/>
    <w:rsid w:val="00AA37FC"/>
    <w:rsid w:val="00AA4499"/>
    <w:rsid w:val="00AA5508"/>
    <w:rsid w:val="00AA62E2"/>
    <w:rsid w:val="00AB13C6"/>
    <w:rsid w:val="00AB3D2B"/>
    <w:rsid w:val="00AB4821"/>
    <w:rsid w:val="00AB62BF"/>
    <w:rsid w:val="00AB6A7D"/>
    <w:rsid w:val="00AB6FC1"/>
    <w:rsid w:val="00AB7303"/>
    <w:rsid w:val="00AB7B11"/>
    <w:rsid w:val="00AB7CF3"/>
    <w:rsid w:val="00AC62A2"/>
    <w:rsid w:val="00AC7146"/>
    <w:rsid w:val="00AD31A3"/>
    <w:rsid w:val="00AE2468"/>
    <w:rsid w:val="00AE3239"/>
    <w:rsid w:val="00AE38B9"/>
    <w:rsid w:val="00AE4CFC"/>
    <w:rsid w:val="00AE68C6"/>
    <w:rsid w:val="00AF16F1"/>
    <w:rsid w:val="00AF2DB8"/>
    <w:rsid w:val="00AF32E6"/>
    <w:rsid w:val="00AF5256"/>
    <w:rsid w:val="00AF7635"/>
    <w:rsid w:val="00AF7E26"/>
    <w:rsid w:val="00B01DC2"/>
    <w:rsid w:val="00B0386B"/>
    <w:rsid w:val="00B047E5"/>
    <w:rsid w:val="00B04FE2"/>
    <w:rsid w:val="00B13D50"/>
    <w:rsid w:val="00B13EC7"/>
    <w:rsid w:val="00B15330"/>
    <w:rsid w:val="00B15F2C"/>
    <w:rsid w:val="00B15FEC"/>
    <w:rsid w:val="00B1719D"/>
    <w:rsid w:val="00B244B6"/>
    <w:rsid w:val="00B253AC"/>
    <w:rsid w:val="00B25CC1"/>
    <w:rsid w:val="00B25DC9"/>
    <w:rsid w:val="00B327E9"/>
    <w:rsid w:val="00B34A48"/>
    <w:rsid w:val="00B35775"/>
    <w:rsid w:val="00B37D4E"/>
    <w:rsid w:val="00B403BA"/>
    <w:rsid w:val="00B42B18"/>
    <w:rsid w:val="00B435D1"/>
    <w:rsid w:val="00B43CBF"/>
    <w:rsid w:val="00B44349"/>
    <w:rsid w:val="00B46A8A"/>
    <w:rsid w:val="00B526CB"/>
    <w:rsid w:val="00B52B77"/>
    <w:rsid w:val="00B53AB0"/>
    <w:rsid w:val="00B55575"/>
    <w:rsid w:val="00B618D8"/>
    <w:rsid w:val="00B6242D"/>
    <w:rsid w:val="00B643F8"/>
    <w:rsid w:val="00B66FD9"/>
    <w:rsid w:val="00B70DAB"/>
    <w:rsid w:val="00B72EED"/>
    <w:rsid w:val="00B74AF2"/>
    <w:rsid w:val="00B81426"/>
    <w:rsid w:val="00B82EC4"/>
    <w:rsid w:val="00B84862"/>
    <w:rsid w:val="00B849E6"/>
    <w:rsid w:val="00B868E2"/>
    <w:rsid w:val="00B87A2E"/>
    <w:rsid w:val="00B917E7"/>
    <w:rsid w:val="00B94DA5"/>
    <w:rsid w:val="00BA018C"/>
    <w:rsid w:val="00BA0B47"/>
    <w:rsid w:val="00BA0D8B"/>
    <w:rsid w:val="00BA3627"/>
    <w:rsid w:val="00BA7C06"/>
    <w:rsid w:val="00BB5BA6"/>
    <w:rsid w:val="00BB78B9"/>
    <w:rsid w:val="00BC013B"/>
    <w:rsid w:val="00BC1CE6"/>
    <w:rsid w:val="00BC3322"/>
    <w:rsid w:val="00BC34A9"/>
    <w:rsid w:val="00BC4067"/>
    <w:rsid w:val="00BC53D9"/>
    <w:rsid w:val="00BC6A54"/>
    <w:rsid w:val="00BC7F96"/>
    <w:rsid w:val="00BD2D36"/>
    <w:rsid w:val="00BD3184"/>
    <w:rsid w:val="00BD463D"/>
    <w:rsid w:val="00BD5036"/>
    <w:rsid w:val="00BE27D9"/>
    <w:rsid w:val="00BE2DC2"/>
    <w:rsid w:val="00BE6AAF"/>
    <w:rsid w:val="00BE7871"/>
    <w:rsid w:val="00BF1E65"/>
    <w:rsid w:val="00BF3F48"/>
    <w:rsid w:val="00BF5B58"/>
    <w:rsid w:val="00BF5EB4"/>
    <w:rsid w:val="00BF6DE9"/>
    <w:rsid w:val="00C037F9"/>
    <w:rsid w:val="00C03918"/>
    <w:rsid w:val="00C03E1D"/>
    <w:rsid w:val="00C07AFF"/>
    <w:rsid w:val="00C12E63"/>
    <w:rsid w:val="00C13043"/>
    <w:rsid w:val="00C14B6F"/>
    <w:rsid w:val="00C1742C"/>
    <w:rsid w:val="00C1777A"/>
    <w:rsid w:val="00C21C41"/>
    <w:rsid w:val="00C25BD1"/>
    <w:rsid w:val="00C262E8"/>
    <w:rsid w:val="00C31125"/>
    <w:rsid w:val="00C337D7"/>
    <w:rsid w:val="00C33D08"/>
    <w:rsid w:val="00C34EE9"/>
    <w:rsid w:val="00C35C4E"/>
    <w:rsid w:val="00C362B1"/>
    <w:rsid w:val="00C427F7"/>
    <w:rsid w:val="00C4283D"/>
    <w:rsid w:val="00C46438"/>
    <w:rsid w:val="00C46658"/>
    <w:rsid w:val="00C46E5E"/>
    <w:rsid w:val="00C5011B"/>
    <w:rsid w:val="00C5107F"/>
    <w:rsid w:val="00C519AE"/>
    <w:rsid w:val="00C527FF"/>
    <w:rsid w:val="00C6073F"/>
    <w:rsid w:val="00C62583"/>
    <w:rsid w:val="00C63DA6"/>
    <w:rsid w:val="00C66E09"/>
    <w:rsid w:val="00C6716F"/>
    <w:rsid w:val="00C67A37"/>
    <w:rsid w:val="00C7254C"/>
    <w:rsid w:val="00C72C24"/>
    <w:rsid w:val="00C82E74"/>
    <w:rsid w:val="00C84FDF"/>
    <w:rsid w:val="00C85698"/>
    <w:rsid w:val="00C86025"/>
    <w:rsid w:val="00C91061"/>
    <w:rsid w:val="00C978DC"/>
    <w:rsid w:val="00C97F40"/>
    <w:rsid w:val="00C97F67"/>
    <w:rsid w:val="00CA1FBB"/>
    <w:rsid w:val="00CA2E32"/>
    <w:rsid w:val="00CA4112"/>
    <w:rsid w:val="00CA7A2A"/>
    <w:rsid w:val="00CB0FCC"/>
    <w:rsid w:val="00CB3959"/>
    <w:rsid w:val="00CB5021"/>
    <w:rsid w:val="00CB6B64"/>
    <w:rsid w:val="00CC02E5"/>
    <w:rsid w:val="00CC23E4"/>
    <w:rsid w:val="00CC2A70"/>
    <w:rsid w:val="00CC2BF2"/>
    <w:rsid w:val="00CC3D72"/>
    <w:rsid w:val="00CD12C7"/>
    <w:rsid w:val="00CD24AA"/>
    <w:rsid w:val="00CD3EE4"/>
    <w:rsid w:val="00CD52BE"/>
    <w:rsid w:val="00CD644B"/>
    <w:rsid w:val="00CE004F"/>
    <w:rsid w:val="00CE2C5F"/>
    <w:rsid w:val="00CE39B1"/>
    <w:rsid w:val="00CE5D8B"/>
    <w:rsid w:val="00CE758A"/>
    <w:rsid w:val="00CF0F71"/>
    <w:rsid w:val="00CF1059"/>
    <w:rsid w:val="00CF1263"/>
    <w:rsid w:val="00CF24E3"/>
    <w:rsid w:val="00CF2EAA"/>
    <w:rsid w:val="00CF5C68"/>
    <w:rsid w:val="00D02C68"/>
    <w:rsid w:val="00D117CF"/>
    <w:rsid w:val="00D1488F"/>
    <w:rsid w:val="00D1491A"/>
    <w:rsid w:val="00D14D97"/>
    <w:rsid w:val="00D156F8"/>
    <w:rsid w:val="00D213ED"/>
    <w:rsid w:val="00D27575"/>
    <w:rsid w:val="00D32245"/>
    <w:rsid w:val="00D33B5A"/>
    <w:rsid w:val="00D437FA"/>
    <w:rsid w:val="00D47B9B"/>
    <w:rsid w:val="00D50101"/>
    <w:rsid w:val="00D517DE"/>
    <w:rsid w:val="00D5640F"/>
    <w:rsid w:val="00D56C15"/>
    <w:rsid w:val="00D575DA"/>
    <w:rsid w:val="00D6010A"/>
    <w:rsid w:val="00D6654A"/>
    <w:rsid w:val="00D6778C"/>
    <w:rsid w:val="00D703CE"/>
    <w:rsid w:val="00D71E89"/>
    <w:rsid w:val="00D72B66"/>
    <w:rsid w:val="00D74002"/>
    <w:rsid w:val="00D77F86"/>
    <w:rsid w:val="00D80344"/>
    <w:rsid w:val="00D82506"/>
    <w:rsid w:val="00D82C2F"/>
    <w:rsid w:val="00D82CCF"/>
    <w:rsid w:val="00D83724"/>
    <w:rsid w:val="00D83DF0"/>
    <w:rsid w:val="00D84AD5"/>
    <w:rsid w:val="00D859C7"/>
    <w:rsid w:val="00D86384"/>
    <w:rsid w:val="00D86FFF"/>
    <w:rsid w:val="00D91118"/>
    <w:rsid w:val="00DA4CBC"/>
    <w:rsid w:val="00DA6649"/>
    <w:rsid w:val="00DA756A"/>
    <w:rsid w:val="00DA792F"/>
    <w:rsid w:val="00DB1102"/>
    <w:rsid w:val="00DB32B2"/>
    <w:rsid w:val="00DB5A13"/>
    <w:rsid w:val="00DC1E8D"/>
    <w:rsid w:val="00DC4044"/>
    <w:rsid w:val="00DC69D5"/>
    <w:rsid w:val="00DC6FB7"/>
    <w:rsid w:val="00DC70A7"/>
    <w:rsid w:val="00DD2449"/>
    <w:rsid w:val="00DD27E2"/>
    <w:rsid w:val="00DD2BE7"/>
    <w:rsid w:val="00DD331A"/>
    <w:rsid w:val="00DD57B4"/>
    <w:rsid w:val="00DD6072"/>
    <w:rsid w:val="00DD6B47"/>
    <w:rsid w:val="00DE344B"/>
    <w:rsid w:val="00DE52E8"/>
    <w:rsid w:val="00DE798D"/>
    <w:rsid w:val="00DE7E52"/>
    <w:rsid w:val="00DF00FF"/>
    <w:rsid w:val="00DF02FA"/>
    <w:rsid w:val="00DF3A6E"/>
    <w:rsid w:val="00DF4BE8"/>
    <w:rsid w:val="00DF6126"/>
    <w:rsid w:val="00E0407D"/>
    <w:rsid w:val="00E04317"/>
    <w:rsid w:val="00E04B5E"/>
    <w:rsid w:val="00E05B5E"/>
    <w:rsid w:val="00E05ED5"/>
    <w:rsid w:val="00E15904"/>
    <w:rsid w:val="00E16BD6"/>
    <w:rsid w:val="00E176A1"/>
    <w:rsid w:val="00E20956"/>
    <w:rsid w:val="00E21D3C"/>
    <w:rsid w:val="00E22219"/>
    <w:rsid w:val="00E23790"/>
    <w:rsid w:val="00E249F7"/>
    <w:rsid w:val="00E26ACC"/>
    <w:rsid w:val="00E27756"/>
    <w:rsid w:val="00E3065B"/>
    <w:rsid w:val="00E320B8"/>
    <w:rsid w:val="00E36DA5"/>
    <w:rsid w:val="00E42E87"/>
    <w:rsid w:val="00E448F7"/>
    <w:rsid w:val="00E4634A"/>
    <w:rsid w:val="00E47CE5"/>
    <w:rsid w:val="00E63F03"/>
    <w:rsid w:val="00E64DBD"/>
    <w:rsid w:val="00E66063"/>
    <w:rsid w:val="00E70DB2"/>
    <w:rsid w:val="00E70EF1"/>
    <w:rsid w:val="00E71B61"/>
    <w:rsid w:val="00E74956"/>
    <w:rsid w:val="00E74B24"/>
    <w:rsid w:val="00E74FFA"/>
    <w:rsid w:val="00E750F7"/>
    <w:rsid w:val="00E754DF"/>
    <w:rsid w:val="00E76936"/>
    <w:rsid w:val="00E76EA0"/>
    <w:rsid w:val="00E80B92"/>
    <w:rsid w:val="00E823E0"/>
    <w:rsid w:val="00E8291D"/>
    <w:rsid w:val="00E8493E"/>
    <w:rsid w:val="00E857AE"/>
    <w:rsid w:val="00E857DD"/>
    <w:rsid w:val="00E873F9"/>
    <w:rsid w:val="00E90DDE"/>
    <w:rsid w:val="00E932E0"/>
    <w:rsid w:val="00E94E6E"/>
    <w:rsid w:val="00E976F5"/>
    <w:rsid w:val="00E97AE3"/>
    <w:rsid w:val="00EA0FE6"/>
    <w:rsid w:val="00EA1103"/>
    <w:rsid w:val="00EA2675"/>
    <w:rsid w:val="00EA38C7"/>
    <w:rsid w:val="00EA3997"/>
    <w:rsid w:val="00EA6664"/>
    <w:rsid w:val="00EA6C43"/>
    <w:rsid w:val="00EA72E9"/>
    <w:rsid w:val="00EB2643"/>
    <w:rsid w:val="00EB3D65"/>
    <w:rsid w:val="00EB3E1F"/>
    <w:rsid w:val="00EB6BF2"/>
    <w:rsid w:val="00EC0EEE"/>
    <w:rsid w:val="00EC2AB4"/>
    <w:rsid w:val="00EC61B9"/>
    <w:rsid w:val="00ED30DE"/>
    <w:rsid w:val="00ED37E1"/>
    <w:rsid w:val="00ED3EAC"/>
    <w:rsid w:val="00EE1F83"/>
    <w:rsid w:val="00EE2C4A"/>
    <w:rsid w:val="00EE2F80"/>
    <w:rsid w:val="00EE3D2A"/>
    <w:rsid w:val="00EE6639"/>
    <w:rsid w:val="00EE7C25"/>
    <w:rsid w:val="00EE7E31"/>
    <w:rsid w:val="00EF099E"/>
    <w:rsid w:val="00EF3FF5"/>
    <w:rsid w:val="00EF75E7"/>
    <w:rsid w:val="00F0147B"/>
    <w:rsid w:val="00F014D5"/>
    <w:rsid w:val="00F024CA"/>
    <w:rsid w:val="00F03D54"/>
    <w:rsid w:val="00F1113D"/>
    <w:rsid w:val="00F11787"/>
    <w:rsid w:val="00F11EB3"/>
    <w:rsid w:val="00F1291D"/>
    <w:rsid w:val="00F152C9"/>
    <w:rsid w:val="00F15894"/>
    <w:rsid w:val="00F16902"/>
    <w:rsid w:val="00F17BF0"/>
    <w:rsid w:val="00F20A18"/>
    <w:rsid w:val="00F20B5C"/>
    <w:rsid w:val="00F229C2"/>
    <w:rsid w:val="00F2330B"/>
    <w:rsid w:val="00F23A29"/>
    <w:rsid w:val="00F26E5A"/>
    <w:rsid w:val="00F3165B"/>
    <w:rsid w:val="00F320FF"/>
    <w:rsid w:val="00F32BF3"/>
    <w:rsid w:val="00F36540"/>
    <w:rsid w:val="00F37477"/>
    <w:rsid w:val="00F41607"/>
    <w:rsid w:val="00F420C8"/>
    <w:rsid w:val="00F4273C"/>
    <w:rsid w:val="00F47502"/>
    <w:rsid w:val="00F562F8"/>
    <w:rsid w:val="00F5658D"/>
    <w:rsid w:val="00F57C10"/>
    <w:rsid w:val="00F62856"/>
    <w:rsid w:val="00F63F5B"/>
    <w:rsid w:val="00F655FD"/>
    <w:rsid w:val="00F65E6B"/>
    <w:rsid w:val="00F677B2"/>
    <w:rsid w:val="00F67F7E"/>
    <w:rsid w:val="00F71390"/>
    <w:rsid w:val="00F75059"/>
    <w:rsid w:val="00F75E9B"/>
    <w:rsid w:val="00F804A0"/>
    <w:rsid w:val="00F80BC2"/>
    <w:rsid w:val="00F81BBC"/>
    <w:rsid w:val="00F84C73"/>
    <w:rsid w:val="00F85F1D"/>
    <w:rsid w:val="00F86E16"/>
    <w:rsid w:val="00F90EB6"/>
    <w:rsid w:val="00F91AEB"/>
    <w:rsid w:val="00F9326B"/>
    <w:rsid w:val="00F95276"/>
    <w:rsid w:val="00F97069"/>
    <w:rsid w:val="00FA223A"/>
    <w:rsid w:val="00FA2DF1"/>
    <w:rsid w:val="00FA3CAF"/>
    <w:rsid w:val="00FA55DF"/>
    <w:rsid w:val="00FA7515"/>
    <w:rsid w:val="00FA7E4F"/>
    <w:rsid w:val="00FB0FD6"/>
    <w:rsid w:val="00FB194B"/>
    <w:rsid w:val="00FB5C16"/>
    <w:rsid w:val="00FC1E4A"/>
    <w:rsid w:val="00FC3D71"/>
    <w:rsid w:val="00FC41C6"/>
    <w:rsid w:val="00FC5CE9"/>
    <w:rsid w:val="00FD1109"/>
    <w:rsid w:val="00FD120A"/>
    <w:rsid w:val="00FD142B"/>
    <w:rsid w:val="00FD3216"/>
    <w:rsid w:val="00FD391D"/>
    <w:rsid w:val="00FD451F"/>
    <w:rsid w:val="00FD496F"/>
    <w:rsid w:val="00FD75E8"/>
    <w:rsid w:val="00FE1E70"/>
    <w:rsid w:val="00FE2A38"/>
    <w:rsid w:val="00FE2FF2"/>
    <w:rsid w:val="00FE48C3"/>
    <w:rsid w:val="00FE6DE9"/>
    <w:rsid w:val="00FE71B9"/>
    <w:rsid w:val="00FF0A8E"/>
    <w:rsid w:val="00FF19D3"/>
    <w:rsid w:val="00FF235E"/>
    <w:rsid w:val="00FF72D5"/>
    <w:rsid w:val="00FF7D72"/>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98AD"/>
  <w15:chartTrackingRefBased/>
  <w15:docId w15:val="{EEA9AB31-9137-4B76-93BF-B203FD12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3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
    <w:name w:val="breakword"/>
    <w:basedOn w:val="DefaultParagraphFont"/>
    <w:rsid w:val="00493C52"/>
  </w:style>
  <w:style w:type="character" w:customStyle="1" w:styleId="Heading1Char">
    <w:name w:val="Heading 1 Char"/>
    <w:basedOn w:val="DefaultParagraphFont"/>
    <w:link w:val="Heading1"/>
    <w:uiPriority w:val="9"/>
    <w:rsid w:val="00493C5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93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52"/>
    <w:rPr>
      <w:rFonts w:ascii="Segoe UI" w:hAnsi="Segoe UI" w:cs="Segoe UI"/>
      <w:sz w:val="18"/>
      <w:szCs w:val="18"/>
    </w:rPr>
  </w:style>
  <w:style w:type="paragraph" w:styleId="Header">
    <w:name w:val="header"/>
    <w:basedOn w:val="Normal"/>
    <w:link w:val="HeaderChar"/>
    <w:uiPriority w:val="99"/>
    <w:unhideWhenUsed/>
    <w:rsid w:val="0015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7"/>
  </w:style>
  <w:style w:type="paragraph" w:styleId="Footer">
    <w:name w:val="footer"/>
    <w:basedOn w:val="Normal"/>
    <w:link w:val="FooterChar"/>
    <w:uiPriority w:val="99"/>
    <w:unhideWhenUsed/>
    <w:rsid w:val="0015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7"/>
  </w:style>
  <w:style w:type="paragraph" w:styleId="ListParagraph">
    <w:name w:val="List Paragraph"/>
    <w:basedOn w:val="Normal"/>
    <w:uiPriority w:val="34"/>
    <w:qFormat/>
    <w:rsid w:val="00F562F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F02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2BD2"/>
    <w:rPr>
      <w:color w:val="0000FF"/>
      <w:u w:val="single"/>
    </w:rPr>
  </w:style>
  <w:style w:type="character" w:customStyle="1" w:styleId="et03">
    <w:name w:val="et03"/>
    <w:basedOn w:val="DefaultParagraphFont"/>
    <w:rsid w:val="006B2BD2"/>
  </w:style>
  <w:style w:type="paragraph" w:customStyle="1" w:styleId="psection-1">
    <w:name w:val="psection-1"/>
    <w:basedOn w:val="Normal"/>
    <w:rsid w:val="00E04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04317"/>
  </w:style>
  <w:style w:type="paragraph" w:customStyle="1" w:styleId="psection-2">
    <w:name w:val="psection-2"/>
    <w:basedOn w:val="Normal"/>
    <w:rsid w:val="00E04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E043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409B"/>
    <w:rPr>
      <w:sz w:val="16"/>
      <w:szCs w:val="16"/>
    </w:rPr>
  </w:style>
  <w:style w:type="paragraph" w:styleId="CommentText">
    <w:name w:val="annotation text"/>
    <w:basedOn w:val="Normal"/>
    <w:link w:val="CommentTextChar"/>
    <w:uiPriority w:val="99"/>
    <w:semiHidden/>
    <w:unhideWhenUsed/>
    <w:rsid w:val="0046409B"/>
    <w:pPr>
      <w:spacing w:line="240" w:lineRule="auto"/>
    </w:pPr>
    <w:rPr>
      <w:sz w:val="20"/>
      <w:szCs w:val="20"/>
    </w:rPr>
  </w:style>
  <w:style w:type="character" w:customStyle="1" w:styleId="CommentTextChar">
    <w:name w:val="Comment Text Char"/>
    <w:basedOn w:val="DefaultParagraphFont"/>
    <w:link w:val="CommentText"/>
    <w:uiPriority w:val="99"/>
    <w:semiHidden/>
    <w:rsid w:val="0046409B"/>
    <w:rPr>
      <w:sz w:val="20"/>
      <w:szCs w:val="20"/>
    </w:rPr>
  </w:style>
  <w:style w:type="paragraph" w:styleId="NoSpacing">
    <w:name w:val="No Spacing"/>
    <w:uiPriority w:val="1"/>
    <w:qFormat/>
    <w:rsid w:val="00D51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162">
      <w:bodyDiv w:val="1"/>
      <w:marLeft w:val="0"/>
      <w:marRight w:val="0"/>
      <w:marTop w:val="0"/>
      <w:marBottom w:val="0"/>
      <w:divBdr>
        <w:top w:val="none" w:sz="0" w:space="0" w:color="auto"/>
        <w:left w:val="none" w:sz="0" w:space="0" w:color="auto"/>
        <w:bottom w:val="none" w:sz="0" w:space="0" w:color="auto"/>
        <w:right w:val="none" w:sz="0" w:space="0" w:color="auto"/>
      </w:divBdr>
      <w:divsChild>
        <w:div w:id="1149706761">
          <w:marLeft w:val="0"/>
          <w:marRight w:val="0"/>
          <w:marTop w:val="0"/>
          <w:marBottom w:val="0"/>
          <w:divBdr>
            <w:top w:val="none" w:sz="0" w:space="0" w:color="auto"/>
            <w:left w:val="none" w:sz="0" w:space="0" w:color="auto"/>
            <w:bottom w:val="none" w:sz="0" w:space="0" w:color="auto"/>
            <w:right w:val="none" w:sz="0" w:space="0" w:color="auto"/>
          </w:divBdr>
        </w:div>
        <w:div w:id="1300190891">
          <w:marLeft w:val="0"/>
          <w:marRight w:val="0"/>
          <w:marTop w:val="0"/>
          <w:marBottom w:val="0"/>
          <w:divBdr>
            <w:top w:val="none" w:sz="0" w:space="0" w:color="auto"/>
            <w:left w:val="none" w:sz="0" w:space="0" w:color="auto"/>
            <w:bottom w:val="none" w:sz="0" w:space="0" w:color="auto"/>
            <w:right w:val="none" w:sz="0" w:space="0" w:color="auto"/>
          </w:divBdr>
        </w:div>
      </w:divsChild>
    </w:div>
    <w:div w:id="163863999">
      <w:bodyDiv w:val="1"/>
      <w:marLeft w:val="0"/>
      <w:marRight w:val="0"/>
      <w:marTop w:val="0"/>
      <w:marBottom w:val="0"/>
      <w:divBdr>
        <w:top w:val="none" w:sz="0" w:space="0" w:color="auto"/>
        <w:left w:val="none" w:sz="0" w:space="0" w:color="auto"/>
        <w:bottom w:val="none" w:sz="0" w:space="0" w:color="auto"/>
        <w:right w:val="none" w:sz="0" w:space="0" w:color="auto"/>
      </w:divBdr>
      <w:divsChild>
        <w:div w:id="183835854">
          <w:marLeft w:val="0"/>
          <w:marRight w:val="0"/>
          <w:marTop w:val="0"/>
          <w:marBottom w:val="0"/>
          <w:divBdr>
            <w:top w:val="none" w:sz="0" w:space="0" w:color="auto"/>
            <w:left w:val="none" w:sz="0" w:space="0" w:color="auto"/>
            <w:bottom w:val="none" w:sz="0" w:space="0" w:color="auto"/>
            <w:right w:val="none" w:sz="0" w:space="0" w:color="auto"/>
          </w:divBdr>
          <w:divsChild>
            <w:div w:id="1696686777">
              <w:marLeft w:val="0"/>
              <w:marRight w:val="0"/>
              <w:marTop w:val="0"/>
              <w:marBottom w:val="0"/>
              <w:divBdr>
                <w:top w:val="none" w:sz="0" w:space="0" w:color="auto"/>
                <w:left w:val="none" w:sz="0" w:space="0" w:color="auto"/>
                <w:bottom w:val="none" w:sz="0" w:space="0" w:color="auto"/>
                <w:right w:val="none" w:sz="0" w:space="0" w:color="auto"/>
              </w:divBdr>
              <w:divsChild>
                <w:div w:id="213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3754">
      <w:bodyDiv w:val="1"/>
      <w:marLeft w:val="0"/>
      <w:marRight w:val="0"/>
      <w:marTop w:val="0"/>
      <w:marBottom w:val="0"/>
      <w:divBdr>
        <w:top w:val="none" w:sz="0" w:space="0" w:color="auto"/>
        <w:left w:val="none" w:sz="0" w:space="0" w:color="auto"/>
        <w:bottom w:val="none" w:sz="0" w:space="0" w:color="auto"/>
        <w:right w:val="none" w:sz="0" w:space="0" w:color="auto"/>
      </w:divBdr>
    </w:div>
    <w:div w:id="317804977">
      <w:bodyDiv w:val="1"/>
      <w:marLeft w:val="0"/>
      <w:marRight w:val="0"/>
      <w:marTop w:val="0"/>
      <w:marBottom w:val="0"/>
      <w:divBdr>
        <w:top w:val="none" w:sz="0" w:space="0" w:color="auto"/>
        <w:left w:val="none" w:sz="0" w:space="0" w:color="auto"/>
        <w:bottom w:val="none" w:sz="0" w:space="0" w:color="auto"/>
        <w:right w:val="none" w:sz="0" w:space="0" w:color="auto"/>
      </w:divBdr>
      <w:divsChild>
        <w:div w:id="621158884">
          <w:marLeft w:val="0"/>
          <w:marRight w:val="0"/>
          <w:marTop w:val="0"/>
          <w:marBottom w:val="0"/>
          <w:divBdr>
            <w:top w:val="none" w:sz="0" w:space="0" w:color="auto"/>
            <w:left w:val="none" w:sz="0" w:space="0" w:color="auto"/>
            <w:bottom w:val="none" w:sz="0" w:space="0" w:color="auto"/>
            <w:right w:val="none" w:sz="0" w:space="0" w:color="auto"/>
          </w:divBdr>
        </w:div>
        <w:div w:id="1234972266">
          <w:marLeft w:val="0"/>
          <w:marRight w:val="0"/>
          <w:marTop w:val="0"/>
          <w:marBottom w:val="0"/>
          <w:divBdr>
            <w:top w:val="none" w:sz="0" w:space="0" w:color="auto"/>
            <w:left w:val="none" w:sz="0" w:space="0" w:color="auto"/>
            <w:bottom w:val="none" w:sz="0" w:space="0" w:color="auto"/>
            <w:right w:val="none" w:sz="0" w:space="0" w:color="auto"/>
          </w:divBdr>
        </w:div>
        <w:div w:id="892158861">
          <w:marLeft w:val="0"/>
          <w:marRight w:val="0"/>
          <w:marTop w:val="0"/>
          <w:marBottom w:val="0"/>
          <w:divBdr>
            <w:top w:val="none" w:sz="0" w:space="0" w:color="auto"/>
            <w:left w:val="none" w:sz="0" w:space="0" w:color="auto"/>
            <w:bottom w:val="none" w:sz="0" w:space="0" w:color="auto"/>
            <w:right w:val="none" w:sz="0" w:space="0" w:color="auto"/>
          </w:divBdr>
        </w:div>
        <w:div w:id="532039763">
          <w:marLeft w:val="0"/>
          <w:marRight w:val="0"/>
          <w:marTop w:val="0"/>
          <w:marBottom w:val="0"/>
          <w:divBdr>
            <w:top w:val="none" w:sz="0" w:space="0" w:color="auto"/>
            <w:left w:val="none" w:sz="0" w:space="0" w:color="auto"/>
            <w:bottom w:val="none" w:sz="0" w:space="0" w:color="auto"/>
            <w:right w:val="none" w:sz="0" w:space="0" w:color="auto"/>
          </w:divBdr>
        </w:div>
        <w:div w:id="1046954546">
          <w:marLeft w:val="0"/>
          <w:marRight w:val="0"/>
          <w:marTop w:val="0"/>
          <w:marBottom w:val="0"/>
          <w:divBdr>
            <w:top w:val="none" w:sz="0" w:space="0" w:color="auto"/>
            <w:left w:val="none" w:sz="0" w:space="0" w:color="auto"/>
            <w:bottom w:val="none" w:sz="0" w:space="0" w:color="auto"/>
            <w:right w:val="none" w:sz="0" w:space="0" w:color="auto"/>
          </w:divBdr>
        </w:div>
        <w:div w:id="46994552">
          <w:marLeft w:val="0"/>
          <w:marRight w:val="0"/>
          <w:marTop w:val="0"/>
          <w:marBottom w:val="0"/>
          <w:divBdr>
            <w:top w:val="none" w:sz="0" w:space="0" w:color="auto"/>
            <w:left w:val="none" w:sz="0" w:space="0" w:color="auto"/>
            <w:bottom w:val="none" w:sz="0" w:space="0" w:color="auto"/>
            <w:right w:val="none" w:sz="0" w:space="0" w:color="auto"/>
          </w:divBdr>
        </w:div>
        <w:div w:id="1075208223">
          <w:marLeft w:val="0"/>
          <w:marRight w:val="0"/>
          <w:marTop w:val="0"/>
          <w:marBottom w:val="0"/>
          <w:divBdr>
            <w:top w:val="none" w:sz="0" w:space="0" w:color="auto"/>
            <w:left w:val="none" w:sz="0" w:space="0" w:color="auto"/>
            <w:bottom w:val="none" w:sz="0" w:space="0" w:color="auto"/>
            <w:right w:val="none" w:sz="0" w:space="0" w:color="auto"/>
          </w:divBdr>
        </w:div>
        <w:div w:id="736362657">
          <w:marLeft w:val="0"/>
          <w:marRight w:val="0"/>
          <w:marTop w:val="0"/>
          <w:marBottom w:val="0"/>
          <w:divBdr>
            <w:top w:val="none" w:sz="0" w:space="0" w:color="auto"/>
            <w:left w:val="none" w:sz="0" w:space="0" w:color="auto"/>
            <w:bottom w:val="none" w:sz="0" w:space="0" w:color="auto"/>
            <w:right w:val="none" w:sz="0" w:space="0" w:color="auto"/>
          </w:divBdr>
        </w:div>
        <w:div w:id="686325390">
          <w:marLeft w:val="0"/>
          <w:marRight w:val="0"/>
          <w:marTop w:val="0"/>
          <w:marBottom w:val="0"/>
          <w:divBdr>
            <w:top w:val="none" w:sz="0" w:space="0" w:color="auto"/>
            <w:left w:val="none" w:sz="0" w:space="0" w:color="auto"/>
            <w:bottom w:val="none" w:sz="0" w:space="0" w:color="auto"/>
            <w:right w:val="none" w:sz="0" w:space="0" w:color="auto"/>
          </w:divBdr>
        </w:div>
        <w:div w:id="884944778">
          <w:marLeft w:val="0"/>
          <w:marRight w:val="0"/>
          <w:marTop w:val="0"/>
          <w:marBottom w:val="0"/>
          <w:divBdr>
            <w:top w:val="none" w:sz="0" w:space="0" w:color="auto"/>
            <w:left w:val="none" w:sz="0" w:space="0" w:color="auto"/>
            <w:bottom w:val="none" w:sz="0" w:space="0" w:color="auto"/>
            <w:right w:val="none" w:sz="0" w:space="0" w:color="auto"/>
          </w:divBdr>
        </w:div>
        <w:div w:id="1592161621">
          <w:marLeft w:val="0"/>
          <w:marRight w:val="0"/>
          <w:marTop w:val="0"/>
          <w:marBottom w:val="0"/>
          <w:divBdr>
            <w:top w:val="none" w:sz="0" w:space="0" w:color="auto"/>
            <w:left w:val="none" w:sz="0" w:space="0" w:color="auto"/>
            <w:bottom w:val="none" w:sz="0" w:space="0" w:color="auto"/>
            <w:right w:val="none" w:sz="0" w:space="0" w:color="auto"/>
          </w:divBdr>
        </w:div>
        <w:div w:id="1774402882">
          <w:marLeft w:val="0"/>
          <w:marRight w:val="0"/>
          <w:marTop w:val="0"/>
          <w:marBottom w:val="0"/>
          <w:divBdr>
            <w:top w:val="none" w:sz="0" w:space="0" w:color="auto"/>
            <w:left w:val="none" w:sz="0" w:space="0" w:color="auto"/>
            <w:bottom w:val="none" w:sz="0" w:space="0" w:color="auto"/>
            <w:right w:val="none" w:sz="0" w:space="0" w:color="auto"/>
          </w:divBdr>
        </w:div>
        <w:div w:id="734668957">
          <w:marLeft w:val="0"/>
          <w:marRight w:val="0"/>
          <w:marTop w:val="0"/>
          <w:marBottom w:val="0"/>
          <w:divBdr>
            <w:top w:val="none" w:sz="0" w:space="0" w:color="auto"/>
            <w:left w:val="none" w:sz="0" w:space="0" w:color="auto"/>
            <w:bottom w:val="none" w:sz="0" w:space="0" w:color="auto"/>
            <w:right w:val="none" w:sz="0" w:space="0" w:color="auto"/>
          </w:divBdr>
        </w:div>
        <w:div w:id="868026203">
          <w:marLeft w:val="0"/>
          <w:marRight w:val="0"/>
          <w:marTop w:val="0"/>
          <w:marBottom w:val="0"/>
          <w:divBdr>
            <w:top w:val="none" w:sz="0" w:space="0" w:color="auto"/>
            <w:left w:val="none" w:sz="0" w:space="0" w:color="auto"/>
            <w:bottom w:val="none" w:sz="0" w:space="0" w:color="auto"/>
            <w:right w:val="none" w:sz="0" w:space="0" w:color="auto"/>
          </w:divBdr>
        </w:div>
        <w:div w:id="721103826">
          <w:marLeft w:val="0"/>
          <w:marRight w:val="0"/>
          <w:marTop w:val="0"/>
          <w:marBottom w:val="0"/>
          <w:divBdr>
            <w:top w:val="none" w:sz="0" w:space="0" w:color="auto"/>
            <w:left w:val="none" w:sz="0" w:space="0" w:color="auto"/>
            <w:bottom w:val="none" w:sz="0" w:space="0" w:color="auto"/>
            <w:right w:val="none" w:sz="0" w:space="0" w:color="auto"/>
          </w:divBdr>
        </w:div>
        <w:div w:id="914586829">
          <w:marLeft w:val="0"/>
          <w:marRight w:val="0"/>
          <w:marTop w:val="0"/>
          <w:marBottom w:val="0"/>
          <w:divBdr>
            <w:top w:val="none" w:sz="0" w:space="0" w:color="auto"/>
            <w:left w:val="none" w:sz="0" w:space="0" w:color="auto"/>
            <w:bottom w:val="none" w:sz="0" w:space="0" w:color="auto"/>
            <w:right w:val="none" w:sz="0" w:space="0" w:color="auto"/>
          </w:divBdr>
        </w:div>
        <w:div w:id="1980919669">
          <w:marLeft w:val="0"/>
          <w:marRight w:val="0"/>
          <w:marTop w:val="0"/>
          <w:marBottom w:val="0"/>
          <w:divBdr>
            <w:top w:val="none" w:sz="0" w:space="0" w:color="auto"/>
            <w:left w:val="none" w:sz="0" w:space="0" w:color="auto"/>
            <w:bottom w:val="none" w:sz="0" w:space="0" w:color="auto"/>
            <w:right w:val="none" w:sz="0" w:space="0" w:color="auto"/>
          </w:divBdr>
        </w:div>
      </w:divsChild>
    </w:div>
    <w:div w:id="481852872">
      <w:bodyDiv w:val="1"/>
      <w:marLeft w:val="0"/>
      <w:marRight w:val="0"/>
      <w:marTop w:val="0"/>
      <w:marBottom w:val="0"/>
      <w:divBdr>
        <w:top w:val="none" w:sz="0" w:space="0" w:color="auto"/>
        <w:left w:val="none" w:sz="0" w:space="0" w:color="auto"/>
        <w:bottom w:val="none" w:sz="0" w:space="0" w:color="auto"/>
        <w:right w:val="none" w:sz="0" w:space="0" w:color="auto"/>
      </w:divBdr>
    </w:div>
    <w:div w:id="616178723">
      <w:bodyDiv w:val="1"/>
      <w:marLeft w:val="0"/>
      <w:marRight w:val="0"/>
      <w:marTop w:val="0"/>
      <w:marBottom w:val="0"/>
      <w:divBdr>
        <w:top w:val="none" w:sz="0" w:space="0" w:color="auto"/>
        <w:left w:val="none" w:sz="0" w:space="0" w:color="auto"/>
        <w:bottom w:val="none" w:sz="0" w:space="0" w:color="auto"/>
        <w:right w:val="none" w:sz="0" w:space="0" w:color="auto"/>
      </w:divBdr>
    </w:div>
    <w:div w:id="761727276">
      <w:bodyDiv w:val="1"/>
      <w:marLeft w:val="0"/>
      <w:marRight w:val="0"/>
      <w:marTop w:val="0"/>
      <w:marBottom w:val="0"/>
      <w:divBdr>
        <w:top w:val="none" w:sz="0" w:space="0" w:color="auto"/>
        <w:left w:val="none" w:sz="0" w:space="0" w:color="auto"/>
        <w:bottom w:val="none" w:sz="0" w:space="0" w:color="auto"/>
        <w:right w:val="none" w:sz="0" w:space="0" w:color="auto"/>
      </w:divBdr>
      <w:divsChild>
        <w:div w:id="958992099">
          <w:marLeft w:val="0"/>
          <w:marRight w:val="0"/>
          <w:marTop w:val="0"/>
          <w:marBottom w:val="0"/>
          <w:divBdr>
            <w:top w:val="none" w:sz="0" w:space="0" w:color="auto"/>
            <w:left w:val="none" w:sz="0" w:space="0" w:color="auto"/>
            <w:bottom w:val="none" w:sz="0" w:space="0" w:color="auto"/>
            <w:right w:val="none" w:sz="0" w:space="0" w:color="auto"/>
          </w:divBdr>
        </w:div>
      </w:divsChild>
    </w:div>
    <w:div w:id="768505035">
      <w:bodyDiv w:val="1"/>
      <w:marLeft w:val="0"/>
      <w:marRight w:val="0"/>
      <w:marTop w:val="0"/>
      <w:marBottom w:val="0"/>
      <w:divBdr>
        <w:top w:val="none" w:sz="0" w:space="0" w:color="auto"/>
        <w:left w:val="none" w:sz="0" w:space="0" w:color="auto"/>
        <w:bottom w:val="none" w:sz="0" w:space="0" w:color="auto"/>
        <w:right w:val="none" w:sz="0" w:space="0" w:color="auto"/>
      </w:divBdr>
      <w:divsChild>
        <w:div w:id="1787189493">
          <w:marLeft w:val="0"/>
          <w:marRight w:val="0"/>
          <w:marTop w:val="0"/>
          <w:marBottom w:val="0"/>
          <w:divBdr>
            <w:top w:val="none" w:sz="0" w:space="0" w:color="auto"/>
            <w:left w:val="none" w:sz="0" w:space="0" w:color="auto"/>
            <w:bottom w:val="none" w:sz="0" w:space="0" w:color="auto"/>
            <w:right w:val="none" w:sz="0" w:space="0" w:color="auto"/>
          </w:divBdr>
        </w:div>
        <w:div w:id="1353529669">
          <w:marLeft w:val="0"/>
          <w:marRight w:val="0"/>
          <w:marTop w:val="0"/>
          <w:marBottom w:val="0"/>
          <w:divBdr>
            <w:top w:val="none" w:sz="0" w:space="0" w:color="auto"/>
            <w:left w:val="none" w:sz="0" w:space="0" w:color="auto"/>
            <w:bottom w:val="none" w:sz="0" w:space="0" w:color="auto"/>
            <w:right w:val="none" w:sz="0" w:space="0" w:color="auto"/>
          </w:divBdr>
        </w:div>
      </w:divsChild>
    </w:div>
    <w:div w:id="1289891263">
      <w:bodyDiv w:val="1"/>
      <w:marLeft w:val="0"/>
      <w:marRight w:val="0"/>
      <w:marTop w:val="0"/>
      <w:marBottom w:val="0"/>
      <w:divBdr>
        <w:top w:val="none" w:sz="0" w:space="0" w:color="auto"/>
        <w:left w:val="none" w:sz="0" w:space="0" w:color="auto"/>
        <w:bottom w:val="none" w:sz="0" w:space="0" w:color="auto"/>
        <w:right w:val="none" w:sz="0" w:space="0" w:color="auto"/>
      </w:divBdr>
      <w:divsChild>
        <w:div w:id="1657412375">
          <w:marLeft w:val="0"/>
          <w:marRight w:val="0"/>
          <w:marTop w:val="0"/>
          <w:marBottom w:val="0"/>
          <w:divBdr>
            <w:top w:val="none" w:sz="0" w:space="0" w:color="auto"/>
            <w:left w:val="none" w:sz="0" w:space="0" w:color="auto"/>
            <w:bottom w:val="none" w:sz="0" w:space="0" w:color="auto"/>
            <w:right w:val="none" w:sz="0" w:space="0" w:color="auto"/>
          </w:divBdr>
        </w:div>
        <w:div w:id="1329089220">
          <w:marLeft w:val="0"/>
          <w:marRight w:val="0"/>
          <w:marTop w:val="0"/>
          <w:marBottom w:val="0"/>
          <w:divBdr>
            <w:top w:val="none" w:sz="0" w:space="0" w:color="auto"/>
            <w:left w:val="none" w:sz="0" w:space="0" w:color="auto"/>
            <w:bottom w:val="none" w:sz="0" w:space="0" w:color="auto"/>
            <w:right w:val="none" w:sz="0" w:space="0" w:color="auto"/>
          </w:divBdr>
        </w:div>
        <w:div w:id="1452239083">
          <w:marLeft w:val="0"/>
          <w:marRight w:val="0"/>
          <w:marTop w:val="0"/>
          <w:marBottom w:val="0"/>
          <w:divBdr>
            <w:top w:val="none" w:sz="0" w:space="0" w:color="auto"/>
            <w:left w:val="none" w:sz="0" w:space="0" w:color="auto"/>
            <w:bottom w:val="none" w:sz="0" w:space="0" w:color="auto"/>
            <w:right w:val="none" w:sz="0" w:space="0" w:color="auto"/>
          </w:divBdr>
        </w:div>
        <w:div w:id="902103267">
          <w:marLeft w:val="0"/>
          <w:marRight w:val="0"/>
          <w:marTop w:val="0"/>
          <w:marBottom w:val="0"/>
          <w:divBdr>
            <w:top w:val="none" w:sz="0" w:space="0" w:color="auto"/>
            <w:left w:val="none" w:sz="0" w:space="0" w:color="auto"/>
            <w:bottom w:val="none" w:sz="0" w:space="0" w:color="auto"/>
            <w:right w:val="none" w:sz="0" w:space="0" w:color="auto"/>
          </w:divBdr>
        </w:div>
        <w:div w:id="134831940">
          <w:marLeft w:val="0"/>
          <w:marRight w:val="0"/>
          <w:marTop w:val="0"/>
          <w:marBottom w:val="0"/>
          <w:divBdr>
            <w:top w:val="none" w:sz="0" w:space="0" w:color="auto"/>
            <w:left w:val="none" w:sz="0" w:space="0" w:color="auto"/>
            <w:bottom w:val="none" w:sz="0" w:space="0" w:color="auto"/>
            <w:right w:val="none" w:sz="0" w:space="0" w:color="auto"/>
          </w:divBdr>
        </w:div>
        <w:div w:id="1361930459">
          <w:marLeft w:val="0"/>
          <w:marRight w:val="0"/>
          <w:marTop w:val="0"/>
          <w:marBottom w:val="0"/>
          <w:divBdr>
            <w:top w:val="none" w:sz="0" w:space="0" w:color="auto"/>
            <w:left w:val="none" w:sz="0" w:space="0" w:color="auto"/>
            <w:bottom w:val="none" w:sz="0" w:space="0" w:color="auto"/>
            <w:right w:val="none" w:sz="0" w:space="0" w:color="auto"/>
          </w:divBdr>
        </w:div>
      </w:divsChild>
    </w:div>
    <w:div w:id="1504664122">
      <w:bodyDiv w:val="1"/>
      <w:marLeft w:val="0"/>
      <w:marRight w:val="0"/>
      <w:marTop w:val="0"/>
      <w:marBottom w:val="0"/>
      <w:divBdr>
        <w:top w:val="none" w:sz="0" w:space="0" w:color="auto"/>
        <w:left w:val="none" w:sz="0" w:space="0" w:color="auto"/>
        <w:bottom w:val="none" w:sz="0" w:space="0" w:color="auto"/>
        <w:right w:val="none" w:sz="0" w:space="0" w:color="auto"/>
      </w:divBdr>
      <w:divsChild>
        <w:div w:id="447359090">
          <w:marLeft w:val="0"/>
          <w:marRight w:val="0"/>
          <w:marTop w:val="0"/>
          <w:marBottom w:val="0"/>
          <w:divBdr>
            <w:top w:val="none" w:sz="0" w:space="0" w:color="auto"/>
            <w:left w:val="none" w:sz="0" w:space="0" w:color="auto"/>
            <w:bottom w:val="none" w:sz="0" w:space="0" w:color="auto"/>
            <w:right w:val="none" w:sz="0" w:space="0" w:color="auto"/>
          </w:divBdr>
        </w:div>
        <w:div w:id="997610264">
          <w:marLeft w:val="0"/>
          <w:marRight w:val="0"/>
          <w:marTop w:val="0"/>
          <w:marBottom w:val="0"/>
          <w:divBdr>
            <w:top w:val="none" w:sz="0" w:space="0" w:color="auto"/>
            <w:left w:val="none" w:sz="0" w:space="0" w:color="auto"/>
            <w:bottom w:val="none" w:sz="0" w:space="0" w:color="auto"/>
            <w:right w:val="none" w:sz="0" w:space="0" w:color="auto"/>
          </w:divBdr>
        </w:div>
      </w:divsChild>
    </w:div>
    <w:div w:id="19969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4F6D-4ACC-4EAB-9822-16AA3A0A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Buchanan</dc:creator>
  <cp:keywords/>
  <dc:description/>
  <cp:lastModifiedBy>Brandon Buchanan</cp:lastModifiedBy>
  <cp:revision>4</cp:revision>
  <cp:lastPrinted>2015-06-17T15:40:00Z</cp:lastPrinted>
  <dcterms:created xsi:type="dcterms:W3CDTF">2017-07-28T21:16:00Z</dcterms:created>
  <dcterms:modified xsi:type="dcterms:W3CDTF">2017-07-28T21:26:00Z</dcterms:modified>
</cp:coreProperties>
</file>